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80" w:rsidRPr="00AD4B80" w:rsidRDefault="00AD4B80" w:rsidP="00AD4B80">
      <w:pPr>
        <w:jc w:val="center"/>
        <w:outlineLvl w:val="0"/>
        <w:rPr>
          <w:rFonts w:ascii="Times New Roman" w:hAnsi="Times New Roman" w:cs="Times New Roman"/>
          <w:kern w:val="32"/>
          <w:sz w:val="28"/>
          <w:szCs w:val="28"/>
        </w:rPr>
      </w:pPr>
      <w:bookmarkStart w:id="0" w:name="_GoBack"/>
      <w:bookmarkEnd w:id="0"/>
      <w:r>
        <w:rPr>
          <w:rFonts w:ascii="Times New Roman" w:hAnsi="Times New Roman" w:cs="Times New Roman"/>
          <w:noProof/>
          <w:kern w:val="32"/>
          <w:sz w:val="28"/>
          <w:szCs w:val="28"/>
        </w:rPr>
        <w:drawing>
          <wp:inline distT="0" distB="0" distL="0" distR="0">
            <wp:extent cx="6191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AD4B80" w:rsidRPr="00AD4B80" w:rsidRDefault="00AD4B80" w:rsidP="00AD4B80"/>
    <w:p w:rsidR="00AD4B80" w:rsidRPr="00AD4B80" w:rsidRDefault="00AD4B80" w:rsidP="00AD4B80">
      <w:pPr>
        <w:jc w:val="center"/>
        <w:outlineLvl w:val="0"/>
        <w:rPr>
          <w:rFonts w:ascii="Times New Roman" w:hAnsi="Times New Roman" w:cs="Times New Roman"/>
          <w:b/>
          <w:kern w:val="32"/>
          <w:sz w:val="28"/>
          <w:szCs w:val="28"/>
        </w:rPr>
      </w:pPr>
      <w:r w:rsidRPr="00AD4B80">
        <w:rPr>
          <w:rFonts w:ascii="Times New Roman" w:hAnsi="Times New Roman" w:cs="Times New Roman"/>
          <w:b/>
          <w:kern w:val="32"/>
          <w:sz w:val="28"/>
          <w:szCs w:val="28"/>
        </w:rPr>
        <w:t>САРАТОВСКАЯ ГОРОДСКАЯ ДУМА</w:t>
      </w:r>
    </w:p>
    <w:p w:rsidR="00AD4B80" w:rsidRPr="00AD4B80" w:rsidRDefault="00AD4B80" w:rsidP="00AD4B80">
      <w:pPr>
        <w:rPr>
          <w:b/>
          <w:sz w:val="16"/>
          <w:szCs w:val="16"/>
        </w:rPr>
      </w:pPr>
    </w:p>
    <w:p w:rsidR="00AD4B80" w:rsidRDefault="00AD4B80" w:rsidP="00AD4B80">
      <w:pPr>
        <w:jc w:val="center"/>
        <w:outlineLvl w:val="0"/>
        <w:rPr>
          <w:rFonts w:ascii="Times New Roman" w:hAnsi="Times New Roman" w:cs="Times New Roman"/>
          <w:b/>
          <w:kern w:val="32"/>
          <w:sz w:val="28"/>
          <w:szCs w:val="28"/>
        </w:rPr>
      </w:pPr>
      <w:r w:rsidRPr="00AD4B80">
        <w:rPr>
          <w:rFonts w:ascii="Times New Roman" w:hAnsi="Times New Roman" w:cs="Times New Roman"/>
          <w:b/>
          <w:kern w:val="32"/>
          <w:sz w:val="28"/>
          <w:szCs w:val="28"/>
        </w:rPr>
        <w:t>РЕШЕНИЕ</w:t>
      </w:r>
    </w:p>
    <w:p w:rsidR="00AD4B80" w:rsidRPr="00AD4B80" w:rsidRDefault="00AD4B80" w:rsidP="00AD4B80">
      <w:pPr>
        <w:jc w:val="center"/>
        <w:outlineLvl w:val="0"/>
        <w:rPr>
          <w:rFonts w:ascii="Times New Roman" w:hAnsi="Times New Roman" w:cs="Times New Roman"/>
          <w:b/>
          <w:kern w:val="32"/>
          <w:sz w:val="28"/>
          <w:szCs w:val="28"/>
        </w:rPr>
      </w:pPr>
    </w:p>
    <w:p w:rsidR="00AD4B80" w:rsidRDefault="00AD4B80" w:rsidP="00AD4B80">
      <w:pPr>
        <w:rPr>
          <w:rFonts w:ascii="Times New Roman" w:hAnsi="Times New Roman" w:cs="Times New Roman"/>
          <w:sz w:val="28"/>
          <w:szCs w:val="28"/>
        </w:rPr>
      </w:pPr>
      <w:r w:rsidRPr="00AD4B80">
        <w:rPr>
          <w:rFonts w:ascii="Times New Roman" w:hAnsi="Times New Roman" w:cs="Times New Roman"/>
          <w:sz w:val="28"/>
          <w:szCs w:val="28"/>
        </w:rPr>
        <w:t>2</w:t>
      </w:r>
      <w:r w:rsidR="00882329">
        <w:rPr>
          <w:rFonts w:ascii="Times New Roman" w:hAnsi="Times New Roman" w:cs="Times New Roman"/>
          <w:sz w:val="28"/>
          <w:szCs w:val="28"/>
        </w:rPr>
        <w:t>8</w:t>
      </w:r>
      <w:r w:rsidRPr="00AD4B80">
        <w:rPr>
          <w:rFonts w:ascii="Times New Roman" w:hAnsi="Times New Roman" w:cs="Times New Roman"/>
          <w:sz w:val="28"/>
          <w:szCs w:val="28"/>
        </w:rPr>
        <w:t>.</w:t>
      </w:r>
      <w:r w:rsidR="00882329">
        <w:rPr>
          <w:rFonts w:ascii="Times New Roman" w:hAnsi="Times New Roman" w:cs="Times New Roman"/>
          <w:sz w:val="28"/>
          <w:szCs w:val="28"/>
        </w:rPr>
        <w:t>11</w:t>
      </w:r>
      <w:r w:rsidRPr="00AD4B80">
        <w:rPr>
          <w:rFonts w:ascii="Times New Roman" w:hAnsi="Times New Roman" w:cs="Times New Roman"/>
          <w:sz w:val="28"/>
          <w:szCs w:val="28"/>
        </w:rPr>
        <w:t>.2019 № 5</w:t>
      </w:r>
      <w:r w:rsidR="00882329">
        <w:rPr>
          <w:rFonts w:ascii="Times New Roman" w:hAnsi="Times New Roman" w:cs="Times New Roman"/>
          <w:sz w:val="28"/>
          <w:szCs w:val="28"/>
        </w:rPr>
        <w:t>8</w:t>
      </w:r>
      <w:r w:rsidRPr="00AD4B80">
        <w:rPr>
          <w:rFonts w:ascii="Times New Roman" w:hAnsi="Times New Roman" w:cs="Times New Roman"/>
          <w:sz w:val="28"/>
          <w:szCs w:val="28"/>
        </w:rPr>
        <w:t>-</w:t>
      </w:r>
      <w:r w:rsidR="00E32D9F">
        <w:rPr>
          <w:rFonts w:ascii="Times New Roman" w:hAnsi="Times New Roman" w:cs="Times New Roman"/>
          <w:sz w:val="28"/>
          <w:szCs w:val="28"/>
        </w:rPr>
        <w:t>455</w:t>
      </w:r>
    </w:p>
    <w:p w:rsidR="00AD4B80" w:rsidRPr="00AD4B80" w:rsidRDefault="00AD4B80" w:rsidP="00AD4B80">
      <w:pPr>
        <w:rPr>
          <w:rFonts w:ascii="Times New Roman" w:hAnsi="Times New Roman" w:cs="Times New Roman"/>
          <w:sz w:val="28"/>
          <w:szCs w:val="28"/>
        </w:rPr>
      </w:pPr>
    </w:p>
    <w:p w:rsidR="00AD4B80" w:rsidRPr="00AD4B80" w:rsidRDefault="00AD4B80" w:rsidP="00AD4B80">
      <w:pPr>
        <w:jc w:val="center"/>
        <w:rPr>
          <w:rFonts w:ascii="Times New Roman" w:hAnsi="Times New Roman" w:cs="Times New Roman"/>
          <w:sz w:val="28"/>
          <w:szCs w:val="28"/>
        </w:rPr>
      </w:pPr>
      <w:r w:rsidRPr="00AD4B80">
        <w:rPr>
          <w:rFonts w:ascii="Times New Roman" w:hAnsi="Times New Roman" w:cs="Times New Roman"/>
          <w:sz w:val="28"/>
          <w:szCs w:val="28"/>
        </w:rPr>
        <w:t>г. Саратов</w:t>
      </w:r>
    </w:p>
    <w:p w:rsidR="002C664C" w:rsidRPr="00FA7B2D" w:rsidRDefault="002C664C">
      <w:pPr>
        <w:pStyle w:val="ConsPlusNormal"/>
        <w:jc w:val="both"/>
        <w:rPr>
          <w:rFonts w:ascii="Times New Roman" w:hAnsi="Times New Roman" w:cs="Times New Roman"/>
          <w:sz w:val="28"/>
          <w:szCs w:val="28"/>
        </w:rPr>
      </w:pPr>
    </w:p>
    <w:p w:rsidR="00E32D9F" w:rsidRPr="00E32D9F" w:rsidRDefault="00E32D9F" w:rsidP="00E32D9F">
      <w:pPr>
        <w:widowControl/>
        <w:autoSpaceDE/>
        <w:autoSpaceDN/>
        <w:adjustRightInd/>
        <w:jc w:val="both"/>
        <w:rPr>
          <w:rFonts w:ascii="Times New Roman" w:hAnsi="Times New Roman" w:cs="Times New Roman"/>
          <w:color w:val="000000"/>
          <w:sz w:val="28"/>
          <w:szCs w:val="22"/>
        </w:rPr>
      </w:pPr>
      <w:r w:rsidRPr="00E32D9F">
        <w:rPr>
          <w:rFonts w:ascii="Times New Roman" w:hAnsi="Times New Roman" w:cs="Times New Roman"/>
          <w:color w:val="000000"/>
          <w:sz w:val="28"/>
          <w:szCs w:val="22"/>
        </w:rPr>
        <w:t>О внесении изменений в решение Саратовской городской Думы от 26.04.2012 № 13-162 «О социальной поддержке депутата Саратовской городской Думы и лиц, замещавших муниципальные должности в муниципальном образовании «Город Саратов»</w:t>
      </w:r>
    </w:p>
    <w:p w:rsidR="00E32D9F" w:rsidRDefault="00E32D9F" w:rsidP="00E32D9F">
      <w:pPr>
        <w:widowControl/>
        <w:autoSpaceDE/>
        <w:autoSpaceDN/>
        <w:adjustRightInd/>
        <w:jc w:val="both"/>
        <w:rPr>
          <w:rFonts w:ascii="Times New Roman" w:hAnsi="Times New Roman" w:cs="Times New Roman"/>
          <w:color w:val="000000"/>
          <w:sz w:val="28"/>
          <w:szCs w:val="22"/>
        </w:rPr>
      </w:pPr>
    </w:p>
    <w:p w:rsidR="00E32D9F" w:rsidRPr="00E32D9F" w:rsidRDefault="00E32D9F" w:rsidP="00E32D9F">
      <w:pPr>
        <w:widowControl/>
        <w:autoSpaceDE/>
        <w:autoSpaceDN/>
        <w:adjustRightInd/>
        <w:jc w:val="both"/>
        <w:rPr>
          <w:rFonts w:ascii="Times New Roman" w:hAnsi="Times New Roman" w:cs="Times New Roman"/>
          <w:color w:val="000000"/>
          <w:sz w:val="28"/>
          <w:szCs w:val="22"/>
        </w:rPr>
      </w:pPr>
    </w:p>
    <w:p w:rsidR="00E32D9F" w:rsidRPr="00E32D9F" w:rsidRDefault="00E32D9F" w:rsidP="00E32D9F">
      <w:pPr>
        <w:widowControl/>
        <w:autoSpaceDE/>
        <w:autoSpaceDN/>
        <w:adjustRightInd/>
        <w:spacing w:after="200"/>
        <w:ind w:firstLine="708"/>
        <w:jc w:val="both"/>
        <w:rPr>
          <w:rFonts w:ascii="Times New Roman" w:hAnsi="Times New Roman" w:cs="Times New Roman"/>
          <w:color w:val="000000"/>
          <w:sz w:val="28"/>
          <w:szCs w:val="22"/>
        </w:rPr>
      </w:pPr>
      <w:r w:rsidRPr="00E32D9F">
        <w:rPr>
          <w:rFonts w:ascii="Times New Roman" w:hAnsi="Times New Roman" w:cs="Times New Roman"/>
          <w:color w:val="000000"/>
          <w:sz w:val="28"/>
          <w:szCs w:val="22"/>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E32D9F" w:rsidRPr="00E32D9F" w:rsidRDefault="00E32D9F" w:rsidP="00E32D9F">
      <w:pPr>
        <w:widowControl/>
        <w:autoSpaceDE/>
        <w:autoSpaceDN/>
        <w:adjustRightInd/>
        <w:spacing w:after="200" w:line="276" w:lineRule="auto"/>
        <w:ind w:firstLine="709"/>
        <w:jc w:val="both"/>
        <w:rPr>
          <w:rFonts w:ascii="Times New Roman" w:hAnsi="Times New Roman" w:cs="Times New Roman"/>
          <w:color w:val="000000"/>
          <w:sz w:val="28"/>
          <w:szCs w:val="22"/>
        </w:rPr>
      </w:pPr>
      <w:r w:rsidRPr="00E32D9F">
        <w:rPr>
          <w:rFonts w:ascii="Times New Roman" w:hAnsi="Times New Roman" w:cs="Times New Roman"/>
          <w:color w:val="000000"/>
          <w:sz w:val="28"/>
          <w:szCs w:val="22"/>
        </w:rPr>
        <w:t>Саратовская городская Дума</w:t>
      </w:r>
    </w:p>
    <w:p w:rsidR="00E32D9F" w:rsidRPr="00E32D9F" w:rsidRDefault="00E32D9F" w:rsidP="00E32D9F">
      <w:pPr>
        <w:widowControl/>
        <w:autoSpaceDE/>
        <w:autoSpaceDN/>
        <w:adjustRightInd/>
        <w:spacing w:after="200" w:line="276" w:lineRule="auto"/>
        <w:jc w:val="both"/>
        <w:rPr>
          <w:rFonts w:ascii="Times New Roman" w:hAnsi="Times New Roman" w:cs="Times New Roman"/>
          <w:color w:val="000000"/>
          <w:sz w:val="28"/>
          <w:szCs w:val="22"/>
        </w:rPr>
      </w:pPr>
      <w:r w:rsidRPr="00E32D9F">
        <w:rPr>
          <w:rFonts w:ascii="Times New Roman" w:hAnsi="Times New Roman" w:cs="Times New Roman"/>
          <w:color w:val="000000"/>
          <w:sz w:val="28"/>
          <w:szCs w:val="22"/>
        </w:rPr>
        <w:t>РЕШИЛА:</w:t>
      </w:r>
    </w:p>
    <w:p w:rsidR="00E32D9F" w:rsidRPr="00E32D9F" w:rsidRDefault="00E32D9F" w:rsidP="00E32D9F">
      <w:pPr>
        <w:widowControl/>
        <w:autoSpaceDE/>
        <w:autoSpaceDN/>
        <w:adjustRightInd/>
        <w:ind w:firstLine="708"/>
        <w:jc w:val="both"/>
        <w:rPr>
          <w:rFonts w:ascii="Times New Roman" w:hAnsi="Times New Roman" w:cs="Times New Roman"/>
          <w:color w:val="000000"/>
          <w:sz w:val="28"/>
          <w:szCs w:val="22"/>
        </w:rPr>
      </w:pPr>
      <w:r w:rsidRPr="00E32D9F">
        <w:rPr>
          <w:rFonts w:ascii="Times New Roman" w:hAnsi="Times New Roman" w:cs="Times New Roman"/>
          <w:sz w:val="28"/>
          <w:szCs w:val="22"/>
        </w:rPr>
        <w:t xml:space="preserve">1. Внести в решение Саратовской городской Думы от </w:t>
      </w:r>
      <w:r w:rsidRPr="00E32D9F">
        <w:rPr>
          <w:rFonts w:ascii="Times New Roman" w:hAnsi="Times New Roman" w:cs="Times New Roman"/>
          <w:color w:val="000000"/>
          <w:sz w:val="28"/>
          <w:szCs w:val="22"/>
        </w:rPr>
        <w:t xml:space="preserve">26.04.2012 </w:t>
      </w:r>
      <w:r w:rsidRPr="00E32D9F">
        <w:rPr>
          <w:rFonts w:ascii="Times New Roman" w:hAnsi="Times New Roman" w:cs="Times New Roman"/>
          <w:color w:val="000000"/>
          <w:sz w:val="28"/>
          <w:szCs w:val="22"/>
        </w:rPr>
        <w:br/>
        <w:t>№ 13-162 «О социальной поддержке депутата Саратовской городской Думы и лиц, замещавших муниципальные должности в муниципальном образовании «Город Саратов» (</w:t>
      </w:r>
      <w:r w:rsidRPr="00E32D9F">
        <w:rPr>
          <w:rFonts w:ascii="Times New Roman" w:hAnsi="Times New Roman" w:cs="Times New Roman"/>
          <w:sz w:val="28"/>
          <w:szCs w:val="28"/>
        </w:rPr>
        <w:t xml:space="preserve">с изменениями от 19.07.2012 № 16-198, 26.11.2015 № 52-575) </w:t>
      </w:r>
      <w:r w:rsidRPr="00E32D9F">
        <w:rPr>
          <w:rFonts w:ascii="Times New Roman" w:hAnsi="Times New Roman" w:cs="Times New Roman"/>
          <w:color w:val="000000"/>
          <w:sz w:val="28"/>
          <w:szCs w:val="22"/>
        </w:rPr>
        <w:t>следующие изменения:</w:t>
      </w:r>
    </w:p>
    <w:p w:rsidR="00E32D9F" w:rsidRPr="00E32D9F" w:rsidRDefault="00E32D9F" w:rsidP="00E32D9F">
      <w:pPr>
        <w:widowControl/>
        <w:autoSpaceDE/>
        <w:autoSpaceDN/>
        <w:adjustRightInd/>
        <w:ind w:firstLine="709"/>
        <w:jc w:val="both"/>
        <w:rPr>
          <w:rFonts w:ascii="Times New Roman" w:hAnsi="Times New Roman" w:cs="Times New Roman"/>
          <w:sz w:val="28"/>
          <w:szCs w:val="22"/>
        </w:rPr>
      </w:pPr>
      <w:r w:rsidRPr="00E32D9F">
        <w:rPr>
          <w:rFonts w:ascii="Times New Roman" w:hAnsi="Times New Roman" w:cs="Times New Roman"/>
          <w:sz w:val="28"/>
          <w:szCs w:val="22"/>
        </w:rPr>
        <w:t>1.1. Наименование решения изложить в новой редакции:                               «О ежемесячной доплате к пенсии лицам, замещавшим муниципальные должности в муниципальном образовании «Город Саратов».</w:t>
      </w:r>
    </w:p>
    <w:p w:rsidR="00E32D9F" w:rsidRPr="00E32D9F" w:rsidRDefault="00E32D9F" w:rsidP="00E32D9F">
      <w:pPr>
        <w:widowControl/>
        <w:autoSpaceDE/>
        <w:autoSpaceDN/>
        <w:adjustRightInd/>
        <w:ind w:firstLine="709"/>
        <w:jc w:val="both"/>
        <w:rPr>
          <w:rFonts w:ascii="Times New Roman" w:hAnsi="Times New Roman" w:cs="Times New Roman"/>
          <w:sz w:val="28"/>
          <w:szCs w:val="22"/>
        </w:rPr>
      </w:pPr>
      <w:r w:rsidRPr="00E32D9F">
        <w:rPr>
          <w:rFonts w:ascii="Times New Roman" w:hAnsi="Times New Roman" w:cs="Times New Roman"/>
          <w:sz w:val="28"/>
          <w:szCs w:val="22"/>
        </w:rPr>
        <w:t>1.2. Пункты 1-</w:t>
      </w:r>
      <w:r w:rsidRPr="00E32D9F">
        <w:rPr>
          <w:rFonts w:ascii="Times New Roman" w:hAnsi="Times New Roman" w:cs="Times New Roman"/>
          <w:color w:val="000000" w:themeColor="text1"/>
          <w:sz w:val="28"/>
          <w:szCs w:val="22"/>
        </w:rPr>
        <w:t>10</w:t>
      </w:r>
      <w:r w:rsidRPr="00E32D9F">
        <w:rPr>
          <w:rFonts w:ascii="Times New Roman" w:hAnsi="Times New Roman" w:cs="Times New Roman"/>
          <w:sz w:val="28"/>
          <w:szCs w:val="22"/>
        </w:rPr>
        <w:t xml:space="preserve"> решения изложить в следующей редакции: </w:t>
      </w:r>
    </w:p>
    <w:p w:rsidR="00E32D9F" w:rsidRPr="00E32D9F" w:rsidRDefault="00E32D9F" w:rsidP="00E32D9F">
      <w:pPr>
        <w:widowControl/>
        <w:autoSpaceDE/>
        <w:autoSpaceDN/>
        <w:adjustRightInd/>
        <w:ind w:firstLine="709"/>
        <w:jc w:val="both"/>
        <w:rPr>
          <w:rFonts w:ascii="Times New Roman" w:hAnsi="Times New Roman" w:cs="Times New Roman"/>
          <w:sz w:val="28"/>
          <w:szCs w:val="22"/>
        </w:rPr>
      </w:pPr>
      <w:r w:rsidRPr="00E32D9F">
        <w:rPr>
          <w:rFonts w:ascii="Times New Roman" w:hAnsi="Times New Roman" w:cs="Times New Roman"/>
          <w:sz w:val="28"/>
          <w:szCs w:val="22"/>
        </w:rPr>
        <w:t>«1. Право на ежемесячную доплату к пенсии в соответствии с законодательством Российской Федерации о пенсионном обеспечении имеет лицо, не менее года исполнявшее полномочия депутата Саратовской городской Думы на постоянной основе на дату 22 декабря 1996 года и позднее, или</w:t>
      </w:r>
      <w:r w:rsidRPr="00E32D9F">
        <w:rPr>
          <w:rFonts w:ascii="Times New Roman" w:hAnsi="Times New Roman" w:cs="Times New Roman"/>
          <w:color w:val="FF0000"/>
          <w:sz w:val="28"/>
          <w:szCs w:val="22"/>
        </w:rPr>
        <w:t xml:space="preserve"> </w:t>
      </w:r>
      <w:r w:rsidRPr="00E32D9F">
        <w:rPr>
          <w:rFonts w:ascii="Times New Roman" w:hAnsi="Times New Roman" w:cs="Times New Roman"/>
          <w:sz w:val="28"/>
          <w:szCs w:val="22"/>
        </w:rPr>
        <w:t>глава муниципального образования «Город Саратов» и в этот период достигшее пенсионного возраста или потерявшее трудоспособность.</w:t>
      </w:r>
    </w:p>
    <w:p w:rsidR="00E32D9F" w:rsidRPr="00E32D9F" w:rsidRDefault="00E32D9F" w:rsidP="00E32D9F">
      <w:pPr>
        <w:widowControl/>
        <w:autoSpaceDE/>
        <w:autoSpaceDN/>
        <w:adjustRightInd/>
        <w:ind w:firstLine="709"/>
        <w:jc w:val="both"/>
        <w:rPr>
          <w:rFonts w:ascii="Times New Roman" w:hAnsi="Times New Roman" w:cs="Times New Roman"/>
          <w:color w:val="000000"/>
          <w:sz w:val="28"/>
          <w:szCs w:val="22"/>
        </w:rPr>
      </w:pPr>
      <w:r w:rsidRPr="00E32D9F">
        <w:rPr>
          <w:rFonts w:ascii="Times New Roman" w:hAnsi="Times New Roman" w:cs="Times New Roman"/>
          <w:sz w:val="28"/>
          <w:szCs w:val="22"/>
        </w:rPr>
        <w:t xml:space="preserve">Право на ежемесячную доплату к пенсии не возникает в случае </w:t>
      </w:r>
      <w:r w:rsidRPr="00E32D9F">
        <w:rPr>
          <w:rFonts w:ascii="Times New Roman" w:hAnsi="Times New Roman" w:cs="Times New Roman"/>
          <w:color w:val="000000"/>
          <w:sz w:val="28"/>
          <w:szCs w:val="22"/>
        </w:rPr>
        <w:t xml:space="preserve">прекращения полномочий лиц, указанных в абзаце 1 настоящего пункта, по основаниям, предусмотренным </w:t>
      </w:r>
      <w:hyperlink r:id="rId7">
        <w:r w:rsidRPr="00E32D9F">
          <w:rPr>
            <w:rFonts w:ascii="Times New Roman" w:hAnsi="Times New Roman" w:cs="Times New Roman"/>
            <w:color w:val="000000"/>
            <w:sz w:val="28"/>
            <w:szCs w:val="22"/>
          </w:rPr>
          <w:t>абзацем седьмым части 16 статьи 35</w:t>
        </w:r>
      </w:hyperlink>
      <w:r w:rsidRPr="00E32D9F">
        <w:rPr>
          <w:rFonts w:ascii="Times New Roman" w:hAnsi="Times New Roman" w:cs="Times New Roman"/>
          <w:color w:val="000000"/>
          <w:sz w:val="28"/>
          <w:szCs w:val="22"/>
        </w:rPr>
        <w:t xml:space="preserve">, </w:t>
      </w:r>
      <w:hyperlink r:id="rId8">
        <w:r w:rsidRPr="00E32D9F">
          <w:rPr>
            <w:rFonts w:ascii="Times New Roman" w:hAnsi="Times New Roman" w:cs="Times New Roman"/>
            <w:color w:val="000000"/>
            <w:sz w:val="28"/>
            <w:szCs w:val="22"/>
          </w:rPr>
          <w:t>пунктами 2.1</w:t>
        </w:r>
      </w:hyperlink>
      <w:r w:rsidRPr="00E32D9F">
        <w:rPr>
          <w:rFonts w:ascii="Times New Roman" w:hAnsi="Times New Roman" w:cs="Times New Roman"/>
          <w:color w:val="000000"/>
          <w:sz w:val="28"/>
          <w:szCs w:val="22"/>
        </w:rPr>
        <w:t xml:space="preserve">, </w:t>
      </w:r>
      <w:hyperlink r:id="rId9">
        <w:r w:rsidRPr="00E32D9F">
          <w:rPr>
            <w:rFonts w:ascii="Times New Roman" w:hAnsi="Times New Roman" w:cs="Times New Roman"/>
            <w:color w:val="000000"/>
            <w:sz w:val="28"/>
            <w:szCs w:val="22"/>
          </w:rPr>
          <w:t>3</w:t>
        </w:r>
      </w:hyperlink>
      <w:r w:rsidRPr="00E32D9F">
        <w:rPr>
          <w:rFonts w:ascii="Times New Roman" w:hAnsi="Times New Roman" w:cs="Times New Roman"/>
          <w:color w:val="000000"/>
          <w:sz w:val="28"/>
          <w:szCs w:val="22"/>
        </w:rPr>
        <w:t xml:space="preserve">, </w:t>
      </w:r>
      <w:hyperlink r:id="rId10">
        <w:r w:rsidRPr="00E32D9F">
          <w:rPr>
            <w:rFonts w:ascii="Times New Roman" w:hAnsi="Times New Roman" w:cs="Times New Roman"/>
            <w:color w:val="000000"/>
            <w:sz w:val="28"/>
            <w:szCs w:val="22"/>
          </w:rPr>
          <w:t>6</w:t>
        </w:r>
      </w:hyperlink>
      <w:r w:rsidRPr="00E32D9F">
        <w:rPr>
          <w:rFonts w:ascii="Times New Roman" w:hAnsi="Times New Roman" w:cs="Times New Roman"/>
          <w:color w:val="000000"/>
          <w:sz w:val="28"/>
          <w:szCs w:val="22"/>
        </w:rPr>
        <w:t>-</w:t>
      </w:r>
      <w:hyperlink r:id="rId11">
        <w:r w:rsidRPr="00E32D9F">
          <w:rPr>
            <w:rFonts w:ascii="Times New Roman" w:hAnsi="Times New Roman" w:cs="Times New Roman"/>
            <w:color w:val="000000"/>
            <w:sz w:val="28"/>
            <w:szCs w:val="22"/>
          </w:rPr>
          <w:t>9 части 6</w:t>
        </w:r>
      </w:hyperlink>
      <w:r w:rsidRPr="00E32D9F">
        <w:rPr>
          <w:rFonts w:ascii="Times New Roman" w:hAnsi="Times New Roman" w:cs="Times New Roman"/>
          <w:color w:val="000000"/>
          <w:sz w:val="28"/>
          <w:szCs w:val="22"/>
        </w:rPr>
        <w:t xml:space="preserve">, </w:t>
      </w:r>
      <w:hyperlink r:id="rId12">
        <w:r w:rsidRPr="00E32D9F">
          <w:rPr>
            <w:rFonts w:ascii="Times New Roman" w:hAnsi="Times New Roman" w:cs="Times New Roman"/>
            <w:color w:val="000000"/>
            <w:sz w:val="28"/>
            <w:szCs w:val="22"/>
          </w:rPr>
          <w:t>частью 6.1 статьи 36</w:t>
        </w:r>
      </w:hyperlink>
      <w:r w:rsidRPr="00E32D9F">
        <w:rPr>
          <w:rFonts w:ascii="Times New Roman" w:hAnsi="Times New Roman" w:cs="Times New Roman"/>
          <w:color w:val="000000"/>
          <w:sz w:val="28"/>
          <w:szCs w:val="22"/>
        </w:rPr>
        <w:t xml:space="preserve">, </w:t>
      </w:r>
      <w:hyperlink r:id="rId13">
        <w:r w:rsidRPr="00E32D9F">
          <w:rPr>
            <w:rFonts w:ascii="Times New Roman" w:hAnsi="Times New Roman" w:cs="Times New Roman"/>
            <w:color w:val="000000"/>
            <w:sz w:val="28"/>
            <w:szCs w:val="22"/>
          </w:rPr>
          <w:t>частью 7.1</w:t>
        </w:r>
      </w:hyperlink>
      <w:r w:rsidRPr="00E32D9F">
        <w:rPr>
          <w:rFonts w:ascii="Times New Roman" w:hAnsi="Times New Roman" w:cs="Times New Roman"/>
          <w:color w:val="000000"/>
          <w:sz w:val="28"/>
          <w:szCs w:val="22"/>
        </w:rPr>
        <w:t xml:space="preserve">, </w:t>
      </w:r>
      <w:hyperlink r:id="rId14">
        <w:r w:rsidRPr="00E32D9F">
          <w:rPr>
            <w:rFonts w:ascii="Times New Roman" w:hAnsi="Times New Roman" w:cs="Times New Roman"/>
            <w:color w:val="000000"/>
            <w:sz w:val="28"/>
            <w:szCs w:val="22"/>
          </w:rPr>
          <w:t>пунктами 5</w:t>
        </w:r>
      </w:hyperlink>
      <w:r w:rsidRPr="00E32D9F">
        <w:rPr>
          <w:rFonts w:ascii="Times New Roman" w:hAnsi="Times New Roman" w:cs="Times New Roman"/>
          <w:color w:val="000000"/>
          <w:sz w:val="28"/>
          <w:szCs w:val="22"/>
        </w:rPr>
        <w:t>-</w:t>
      </w:r>
      <w:hyperlink r:id="rId15">
        <w:r w:rsidRPr="00E32D9F">
          <w:rPr>
            <w:rFonts w:ascii="Times New Roman" w:hAnsi="Times New Roman" w:cs="Times New Roman"/>
            <w:color w:val="000000"/>
            <w:sz w:val="28"/>
            <w:szCs w:val="22"/>
          </w:rPr>
          <w:t xml:space="preserve">8 </w:t>
        </w:r>
        <w:r w:rsidRPr="00E32D9F">
          <w:rPr>
            <w:rFonts w:ascii="Times New Roman" w:hAnsi="Times New Roman" w:cs="Times New Roman"/>
            <w:color w:val="000000"/>
            <w:sz w:val="28"/>
            <w:szCs w:val="22"/>
          </w:rPr>
          <w:lastRenderedPageBreak/>
          <w:t>части 10</w:t>
        </w:r>
      </w:hyperlink>
      <w:r w:rsidRPr="00E32D9F">
        <w:rPr>
          <w:rFonts w:ascii="Times New Roman" w:hAnsi="Times New Roman" w:cs="Times New Roman"/>
          <w:color w:val="000000"/>
          <w:sz w:val="28"/>
          <w:szCs w:val="22"/>
        </w:rPr>
        <w:t xml:space="preserve">, </w:t>
      </w:r>
      <w:hyperlink r:id="rId16">
        <w:r w:rsidRPr="00E32D9F">
          <w:rPr>
            <w:rFonts w:ascii="Times New Roman" w:hAnsi="Times New Roman" w:cs="Times New Roman"/>
            <w:color w:val="000000"/>
            <w:sz w:val="28"/>
            <w:szCs w:val="22"/>
          </w:rPr>
          <w:t>частью 10.1 статьи 40</w:t>
        </w:r>
      </w:hyperlink>
      <w:r w:rsidRPr="00E32D9F">
        <w:rPr>
          <w:rFonts w:ascii="Times New Roman" w:hAnsi="Times New Roman" w:cs="Times New Roman"/>
          <w:color w:val="000000"/>
          <w:sz w:val="28"/>
          <w:szCs w:val="22"/>
        </w:rPr>
        <w:t xml:space="preserve">, </w:t>
      </w:r>
      <w:hyperlink r:id="rId17">
        <w:r w:rsidRPr="00E32D9F">
          <w:rPr>
            <w:rFonts w:ascii="Times New Roman" w:hAnsi="Times New Roman" w:cs="Times New Roman"/>
            <w:color w:val="000000"/>
            <w:sz w:val="28"/>
            <w:szCs w:val="22"/>
          </w:rPr>
          <w:t>частями 1</w:t>
        </w:r>
      </w:hyperlink>
      <w:r w:rsidRPr="00E32D9F">
        <w:rPr>
          <w:rFonts w:ascii="Times New Roman" w:hAnsi="Times New Roman" w:cs="Times New Roman"/>
          <w:color w:val="000000"/>
          <w:sz w:val="28"/>
          <w:szCs w:val="22"/>
        </w:rPr>
        <w:t xml:space="preserve"> и </w:t>
      </w:r>
      <w:hyperlink r:id="rId18">
        <w:r w:rsidRPr="00E32D9F">
          <w:rPr>
            <w:rFonts w:ascii="Times New Roman" w:hAnsi="Times New Roman" w:cs="Times New Roman"/>
            <w:color w:val="000000"/>
            <w:sz w:val="28"/>
            <w:szCs w:val="22"/>
          </w:rPr>
          <w:t>2 статьи 73</w:t>
        </w:r>
      </w:hyperlink>
      <w:r w:rsidRPr="00E32D9F">
        <w:rPr>
          <w:rFonts w:ascii="Times New Roman" w:hAnsi="Times New Roman" w:cs="Times New Roman"/>
          <w:color w:val="000000"/>
          <w:sz w:val="28"/>
          <w:szCs w:val="22"/>
        </w:rPr>
        <w:t xml:space="preserve">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32D9F" w:rsidRPr="00E32D9F" w:rsidRDefault="00E32D9F" w:rsidP="00E32D9F">
      <w:pPr>
        <w:widowControl/>
        <w:autoSpaceDE/>
        <w:autoSpaceDN/>
        <w:adjustRightInd/>
        <w:ind w:firstLine="709"/>
        <w:jc w:val="both"/>
        <w:rPr>
          <w:rFonts w:ascii="Times New Roman" w:hAnsi="Times New Roman" w:cs="Times New Roman"/>
          <w:sz w:val="28"/>
          <w:szCs w:val="22"/>
        </w:rPr>
      </w:pPr>
      <w:r w:rsidRPr="00E32D9F">
        <w:rPr>
          <w:rFonts w:ascii="Times New Roman" w:hAnsi="Times New Roman" w:cs="Times New Roman"/>
          <w:color w:val="000000"/>
          <w:sz w:val="28"/>
          <w:szCs w:val="22"/>
        </w:rPr>
        <w:t>2. П</w:t>
      </w:r>
      <w:r w:rsidRPr="00E32D9F">
        <w:rPr>
          <w:rFonts w:ascii="Times New Roman" w:hAnsi="Times New Roman" w:cs="Times New Roman"/>
          <w:sz w:val="28"/>
          <w:szCs w:val="22"/>
        </w:rPr>
        <w:t xml:space="preserve">раво на ежемесячную доплату к </w:t>
      </w:r>
      <w:r w:rsidRPr="00E32D9F">
        <w:rPr>
          <w:rFonts w:ascii="Times New Roman" w:eastAsiaTheme="minorHAnsi" w:hAnsi="Times New Roman" w:cs="Times New Roman"/>
          <w:sz w:val="28"/>
          <w:szCs w:val="28"/>
          <w:lang w:eastAsia="en-US"/>
        </w:rPr>
        <w:t xml:space="preserve">пенсии </w:t>
      </w:r>
      <w:r w:rsidRPr="00E32D9F">
        <w:rPr>
          <w:rFonts w:ascii="Times New Roman" w:hAnsi="Times New Roman" w:cs="Times New Roman"/>
          <w:sz w:val="28"/>
          <w:szCs w:val="22"/>
        </w:rPr>
        <w:t xml:space="preserve">в соответствии с законодательством Российской Федерации о пенсионном обеспечении </w:t>
      </w:r>
      <w:r w:rsidRPr="00E32D9F">
        <w:rPr>
          <w:rFonts w:ascii="Times New Roman" w:eastAsiaTheme="minorHAnsi" w:hAnsi="Times New Roman" w:cs="Times New Roman"/>
          <w:sz w:val="28"/>
          <w:szCs w:val="28"/>
          <w:lang w:eastAsia="en-US"/>
        </w:rPr>
        <w:t>имеет л</w:t>
      </w:r>
      <w:r w:rsidRPr="00E32D9F">
        <w:rPr>
          <w:rFonts w:ascii="Times New Roman" w:hAnsi="Times New Roman" w:cs="Times New Roman"/>
          <w:sz w:val="28"/>
          <w:szCs w:val="22"/>
        </w:rPr>
        <w:t>ицо, замещавшее не менее одного года на постоянной основе муниципальную должность в контрольно-счетной палате муниципального образования «Город Саратов», избирательной комиссии муниципального образования «Город Саратов», достигшее пенсионного возраста или потерявшее трудоспособность.</w:t>
      </w:r>
    </w:p>
    <w:p w:rsidR="00E32D9F" w:rsidRPr="00E32D9F" w:rsidRDefault="00E32D9F" w:rsidP="00E32D9F">
      <w:pPr>
        <w:widowControl/>
        <w:autoSpaceDE/>
        <w:autoSpaceDN/>
        <w:adjustRightInd/>
        <w:ind w:firstLine="709"/>
        <w:jc w:val="both"/>
        <w:rPr>
          <w:rFonts w:ascii="Times New Roman" w:hAnsi="Times New Roman" w:cs="Times New Roman"/>
          <w:color w:val="000000" w:themeColor="text1"/>
          <w:sz w:val="28"/>
          <w:szCs w:val="22"/>
        </w:rPr>
      </w:pPr>
      <w:r w:rsidRPr="00E32D9F">
        <w:rPr>
          <w:rFonts w:ascii="Times New Roman" w:hAnsi="Times New Roman" w:cs="Times New Roman"/>
          <w:color w:val="000000" w:themeColor="text1"/>
          <w:sz w:val="28"/>
          <w:szCs w:val="22"/>
        </w:rPr>
        <w:t>Право на ежемесячную доплату к пенсии не возникает у лиц, указанных в абзаце 1 настоящего пункта, в случае совершения лицом в период исполнения полномочий умышленного преступления средней тяжести, тяжкого или особо тяжкого преступления, установленного вступившим в законную силу приговором суда.</w:t>
      </w:r>
    </w:p>
    <w:p w:rsidR="00E32D9F" w:rsidRPr="00E32D9F" w:rsidRDefault="00E32D9F" w:rsidP="00E32D9F">
      <w:pPr>
        <w:widowControl/>
        <w:autoSpaceDE/>
        <w:autoSpaceDN/>
        <w:adjustRightInd/>
        <w:ind w:firstLine="708"/>
        <w:jc w:val="both"/>
        <w:rPr>
          <w:rFonts w:ascii="Times New Roman" w:hAnsi="Times New Roman" w:cs="Times New Roman"/>
          <w:sz w:val="28"/>
          <w:szCs w:val="22"/>
        </w:rPr>
      </w:pPr>
      <w:r w:rsidRPr="00E32D9F">
        <w:rPr>
          <w:rFonts w:ascii="Times New Roman" w:hAnsi="Times New Roman" w:cs="Times New Roman"/>
          <w:sz w:val="28"/>
          <w:szCs w:val="22"/>
        </w:rPr>
        <w:t xml:space="preserve">3. </w:t>
      </w:r>
      <w:r w:rsidRPr="00E32D9F">
        <w:rPr>
          <w:rFonts w:ascii="Times New Roman" w:hAnsi="Times New Roman" w:cs="Times New Roman"/>
          <w:color w:val="000000"/>
          <w:sz w:val="28"/>
          <w:szCs w:val="22"/>
        </w:rPr>
        <w:t xml:space="preserve">Ежемесячная доплата к пенсии устанавливается в таком размере, чтобы сумма пенсии (с учетом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 «О страховых пенсиях» (далее – Федеральный закон «О страховых пенсиях») и ежемесячной доплаты к ней составляла 75 процентов их месячного денежного вознаграждения </w:t>
      </w:r>
      <w:r w:rsidRPr="00E32D9F">
        <w:rPr>
          <w:rFonts w:ascii="Times New Roman" w:hAnsi="Times New Roman" w:cs="Times New Roman"/>
          <w:sz w:val="28"/>
          <w:szCs w:val="22"/>
        </w:rPr>
        <w:t xml:space="preserve">по соответствующей муниципальной должности. </w:t>
      </w:r>
    </w:p>
    <w:p w:rsidR="00E32D9F" w:rsidRPr="00E32D9F" w:rsidRDefault="00E32D9F" w:rsidP="00E32D9F">
      <w:pPr>
        <w:widowControl/>
        <w:autoSpaceDE/>
        <w:autoSpaceDN/>
        <w:adjustRightInd/>
        <w:ind w:firstLine="708"/>
        <w:jc w:val="both"/>
        <w:rPr>
          <w:rFonts w:ascii="Times New Roman" w:hAnsi="Times New Roman" w:cs="Times New Roman"/>
          <w:sz w:val="28"/>
          <w:szCs w:val="22"/>
        </w:rPr>
      </w:pPr>
      <w:r w:rsidRPr="00E32D9F">
        <w:rPr>
          <w:rFonts w:ascii="Times New Roman" w:hAnsi="Times New Roman" w:cs="Times New Roman"/>
          <w:sz w:val="28"/>
          <w:szCs w:val="22"/>
        </w:rPr>
        <w:t xml:space="preserve">При определении размера ежемесячной доплаты к пенсии не учитывается размер накопительной пенсии, установленной в соответствии с Федеральным законом </w:t>
      </w:r>
      <w:r w:rsidR="0036512C">
        <w:rPr>
          <w:rFonts w:ascii="Times New Roman" w:hAnsi="Times New Roman" w:cs="Times New Roman"/>
          <w:sz w:val="28"/>
          <w:szCs w:val="22"/>
        </w:rPr>
        <w:t xml:space="preserve">от </w:t>
      </w:r>
      <w:r w:rsidRPr="00E32D9F">
        <w:rPr>
          <w:rFonts w:ascii="Times New Roman" w:hAnsi="Times New Roman" w:cs="Times New Roman"/>
          <w:sz w:val="28"/>
          <w:szCs w:val="22"/>
        </w:rPr>
        <w:t>28.12.2013 № 424-ФЗ «О накопительной пенсии» (</w:t>
      </w:r>
      <w:r w:rsidRPr="00E32D9F">
        <w:rPr>
          <w:rFonts w:ascii="Times New Roman" w:hAnsi="Times New Roman" w:cs="Times New Roman"/>
          <w:color w:val="000000"/>
          <w:sz w:val="28"/>
          <w:szCs w:val="22"/>
        </w:rPr>
        <w:t xml:space="preserve">далее – Федеральный </w:t>
      </w:r>
      <w:r w:rsidRPr="00E32D9F">
        <w:rPr>
          <w:rFonts w:ascii="Times New Roman" w:hAnsi="Times New Roman" w:cs="Times New Roman"/>
          <w:sz w:val="28"/>
          <w:szCs w:val="22"/>
        </w:rPr>
        <w:t>закон «О накопительной пенсии»).</w:t>
      </w:r>
    </w:p>
    <w:p w:rsidR="00E32D9F" w:rsidRPr="00E32D9F" w:rsidRDefault="00E32D9F" w:rsidP="00E32D9F">
      <w:pPr>
        <w:widowControl/>
        <w:autoSpaceDE/>
        <w:autoSpaceDN/>
        <w:adjustRightInd/>
        <w:ind w:firstLine="708"/>
        <w:jc w:val="both"/>
        <w:rPr>
          <w:rFonts w:ascii="Times New Roman" w:hAnsi="Times New Roman" w:cs="Times New Roman"/>
          <w:sz w:val="28"/>
          <w:szCs w:val="22"/>
        </w:rPr>
      </w:pPr>
      <w:r w:rsidRPr="00E32D9F">
        <w:rPr>
          <w:rFonts w:ascii="Times New Roman" w:hAnsi="Times New Roman" w:cs="Times New Roman"/>
          <w:sz w:val="28"/>
          <w:szCs w:val="22"/>
        </w:rPr>
        <w:t>В случае назначения лицам, указанным в пунктах 1, 2, двух и более пенсий при определении размера ежемесячной доплаты к пенсии учитывается сумма этих пенсий (за исключением накопительной пенсии, назначенной в соответствии с Федеральным законом «О накопительной пенсии»).</w:t>
      </w:r>
    </w:p>
    <w:p w:rsidR="00E32D9F" w:rsidRPr="00E32D9F" w:rsidRDefault="00E32D9F" w:rsidP="00E32D9F">
      <w:pPr>
        <w:widowControl/>
        <w:autoSpaceDE/>
        <w:autoSpaceDN/>
        <w:adjustRightInd/>
        <w:ind w:firstLine="708"/>
        <w:jc w:val="both"/>
        <w:rPr>
          <w:rFonts w:ascii="Times New Roman" w:hAnsi="Times New Roman" w:cs="Times New Roman"/>
          <w:sz w:val="28"/>
          <w:szCs w:val="22"/>
        </w:rPr>
      </w:pPr>
      <w:r w:rsidRPr="00E32D9F">
        <w:rPr>
          <w:rFonts w:ascii="Times New Roman" w:hAnsi="Times New Roman" w:cs="Times New Roman"/>
          <w:sz w:val="28"/>
          <w:szCs w:val="22"/>
        </w:rPr>
        <w:t>Для исчисления размера ежемесячной доплаты к пенсии месячное денежное вознаграждение лиц, указанных в пунктах 1 и 2, определяется по последней муниципальной должности, полномочия по которой были прекращены.</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 xml:space="preserve">4. Ежемесячная доплата к пенсии производится со дня подачи заявления, но не ранее дня, следующего за днем прекращения трудовых отношений с депутатом </w:t>
      </w:r>
      <w:r w:rsidRPr="00E32D9F">
        <w:rPr>
          <w:rFonts w:ascii="Times New Roman" w:hAnsi="Times New Roman" w:cs="Times New Roman"/>
          <w:color w:val="000000"/>
          <w:sz w:val="28"/>
          <w:szCs w:val="22"/>
        </w:rPr>
        <w:t>или лицом, замещавшим</w:t>
      </w:r>
      <w:r w:rsidRPr="00E32D9F">
        <w:rPr>
          <w:rFonts w:ascii="Times New Roman" w:hAnsi="Times New Roman" w:cs="Times New Roman"/>
          <w:sz w:val="28"/>
          <w:szCs w:val="22"/>
        </w:rPr>
        <w:t xml:space="preserve"> муниципальную должность, и назначения (досрочного оформления) пенсии, в том числе пенсии по инвалидности.</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 xml:space="preserve">5. Ежемесячная доплата к пенсии производится за счет средств бюджета муниципального образования «Город Саратов». </w:t>
      </w:r>
    </w:p>
    <w:p w:rsidR="00E32D9F" w:rsidRPr="00E32D9F" w:rsidRDefault="00E32D9F" w:rsidP="00E32D9F">
      <w:pPr>
        <w:widowControl/>
        <w:autoSpaceDE/>
        <w:autoSpaceDN/>
        <w:adjustRightInd/>
        <w:ind w:firstLine="567"/>
        <w:jc w:val="both"/>
        <w:rPr>
          <w:rFonts w:ascii="Times New Roman" w:hAnsi="Times New Roman" w:cs="Times New Roman"/>
          <w:b/>
          <w:sz w:val="28"/>
          <w:szCs w:val="22"/>
        </w:rPr>
      </w:pPr>
      <w:r w:rsidRPr="00E32D9F">
        <w:rPr>
          <w:rFonts w:ascii="Times New Roman" w:hAnsi="Times New Roman" w:cs="Times New Roman"/>
          <w:sz w:val="28"/>
          <w:szCs w:val="22"/>
        </w:rPr>
        <w:lastRenderedPageBreak/>
        <w:t>6. Размер ежемесячной доплаты к пенсии подлежит перерасчету в случаях повышения (увеличения) в установленном порядке размера денежного вознаграждения по соответствующей муниципальной должности, изменения размера пенсии.</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7. Порядок назначения, перерасчета и осуществления ежемесячной доплаты к пенсии (</w:t>
      </w:r>
      <w:r w:rsidRPr="00E32D9F">
        <w:rPr>
          <w:rFonts w:ascii="Times New Roman" w:hAnsi="Times New Roman" w:cs="Times New Roman"/>
          <w:color w:val="000000"/>
          <w:sz w:val="28"/>
          <w:szCs w:val="22"/>
        </w:rPr>
        <w:t xml:space="preserve">далее – </w:t>
      </w:r>
      <w:r w:rsidRPr="00E32D9F">
        <w:rPr>
          <w:rFonts w:ascii="Times New Roman" w:hAnsi="Times New Roman" w:cs="Times New Roman"/>
          <w:sz w:val="28"/>
          <w:szCs w:val="22"/>
        </w:rPr>
        <w:t>Порядок) устанавливается администрацией муниципального образования «Город Саратов».</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 xml:space="preserve">8. Ежемесячная доплата к пенсии лицам, указанным в пункте 1 и 2, не назначается, а выплата ранее назначенной ежемесячной доплаты к пенсии приостанавливается при замещении ими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 со дня замещения соответствующей должности. </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После освобождения указанных лиц</w:t>
      </w:r>
      <w:r w:rsidRPr="00E32D9F">
        <w:rPr>
          <w:rFonts w:ascii="Times New Roman" w:hAnsi="Times New Roman" w:cs="Times New Roman"/>
          <w:i/>
          <w:sz w:val="28"/>
          <w:szCs w:val="22"/>
        </w:rPr>
        <w:t xml:space="preserve"> </w:t>
      </w:r>
      <w:r w:rsidRPr="00E32D9F">
        <w:rPr>
          <w:rFonts w:ascii="Times New Roman" w:hAnsi="Times New Roman" w:cs="Times New Roman"/>
          <w:sz w:val="28"/>
          <w:szCs w:val="22"/>
        </w:rPr>
        <w:t>от соответствующей должности выплата ежемесячной доплаты к пенсии возобновляется либо устанавливается вновь в соответствии с установленным Порядком.</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9. Лицам, одновременно имеющим право на ежемесячную доплату к пенсии в соответствии с настоящим решением,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за выслугу лет и ежемесячной доплаты к пенсии в связи с прохождением муниципальной службы в соответствии с нормативными правовыми актами органов местного самоуправления,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другими нормативными правовыми актами органов местного самоуправления, финансируемыми за счет органов местного самоуправления, производится либо ежемесячная доплата к пенсии в соответствии с настоящим решением, либо указанные выплаты по их выбору.</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Ежемесячная доплата к пенсии в соответствии с настоящим решением осуществляется независимо от получения следующих выплат: ежемесячной доплаты к пенсии гражданам, назначенной на основании Федеральн</w:t>
      </w:r>
      <w:r w:rsidR="0036512C">
        <w:rPr>
          <w:rFonts w:ascii="Times New Roman" w:hAnsi="Times New Roman" w:cs="Times New Roman"/>
          <w:sz w:val="28"/>
          <w:szCs w:val="22"/>
        </w:rPr>
        <w:t xml:space="preserve">ого закона от 27 ноября 2001 </w:t>
      </w:r>
      <w:r w:rsidRPr="00E32D9F">
        <w:rPr>
          <w:rFonts w:ascii="Times New Roman" w:hAnsi="Times New Roman" w:cs="Times New Roman"/>
          <w:sz w:val="28"/>
          <w:szCs w:val="22"/>
        </w:rPr>
        <w:t>№ 155-ФЗ «О дополнительном социальном обеспечении членов летных экипажей воздушных судов гражданской авиации»; ежемесячной доплаты к пенсии, назначенной на основании Указа Президента Российско</w:t>
      </w:r>
      <w:r w:rsidR="0036512C">
        <w:rPr>
          <w:rFonts w:ascii="Times New Roman" w:hAnsi="Times New Roman" w:cs="Times New Roman"/>
          <w:sz w:val="28"/>
          <w:szCs w:val="22"/>
        </w:rPr>
        <w:t>й Федерации от 9 декабря 2015</w:t>
      </w:r>
      <w:r w:rsidRPr="00E32D9F">
        <w:rPr>
          <w:rFonts w:ascii="Times New Roman" w:hAnsi="Times New Roman" w:cs="Times New Roman"/>
          <w:sz w:val="28"/>
          <w:szCs w:val="22"/>
        </w:rPr>
        <w:t xml:space="preserve"> № 610                              «О ежемесячной доплате к пенсиям отдельным категориям пенсионеров»; дополнительного пожизненного ежемесячного материального обеспечения, назначенного на основании Указа Президента Российской Федерации                      </w:t>
      </w:r>
      <w:r w:rsidR="0036512C">
        <w:rPr>
          <w:rFonts w:ascii="Times New Roman" w:hAnsi="Times New Roman" w:cs="Times New Roman"/>
          <w:sz w:val="28"/>
          <w:szCs w:val="22"/>
        </w:rPr>
        <w:lastRenderedPageBreak/>
        <w:t xml:space="preserve">от 27 декабря 1999 </w:t>
      </w:r>
      <w:r w:rsidRPr="00E32D9F">
        <w:rPr>
          <w:rFonts w:ascii="Times New Roman" w:hAnsi="Times New Roman" w:cs="Times New Roman"/>
          <w:sz w:val="28"/>
          <w:szCs w:val="22"/>
        </w:rPr>
        <w:t xml:space="preserve">№ 1708 «О дополнительных мерах социальной поддержки Героев Советского Союза, Героев Российской Федерации и полных кавалеров ордена Славы </w:t>
      </w:r>
      <w:r w:rsidRPr="00E32D9F">
        <w:rPr>
          <w:rFonts w:ascii="Times New Roman" w:hAnsi="Times New Roman" w:cs="Times New Roman"/>
          <w:color w:val="000000"/>
          <w:sz w:val="28"/>
          <w:szCs w:val="22"/>
        </w:rPr>
        <w:t xml:space="preserve">– </w:t>
      </w:r>
      <w:r w:rsidRPr="00E32D9F">
        <w:rPr>
          <w:rFonts w:ascii="Times New Roman" w:hAnsi="Times New Roman" w:cs="Times New Roman"/>
          <w:sz w:val="28"/>
          <w:szCs w:val="22"/>
        </w:rPr>
        <w:t>участников Великой Отечественной войны 1941-1945 годов»; дополнительного ежемесячного материального обеспечения, назначенного на основании Указа Президента Российско</w:t>
      </w:r>
      <w:r w:rsidR="0036512C">
        <w:rPr>
          <w:rFonts w:ascii="Times New Roman" w:hAnsi="Times New Roman" w:cs="Times New Roman"/>
          <w:sz w:val="28"/>
          <w:szCs w:val="22"/>
        </w:rPr>
        <w:t xml:space="preserve">й Федерации от 30 марта 2005 </w:t>
      </w:r>
      <w:r w:rsidRPr="00E32D9F">
        <w:rPr>
          <w:rFonts w:ascii="Times New Roman" w:hAnsi="Times New Roman" w:cs="Times New Roman"/>
          <w:sz w:val="28"/>
          <w:szCs w:val="22"/>
        </w:rPr>
        <w:t>№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дополнительного ежемесячного материального обеспечения, назначенного на основании Указа Президента Российско</w:t>
      </w:r>
      <w:r w:rsidR="0036512C">
        <w:rPr>
          <w:rFonts w:ascii="Times New Roman" w:hAnsi="Times New Roman" w:cs="Times New Roman"/>
          <w:sz w:val="28"/>
          <w:szCs w:val="22"/>
        </w:rPr>
        <w:t>й Федерации от 1 августа 2005</w:t>
      </w:r>
      <w:r w:rsidRPr="00E32D9F">
        <w:rPr>
          <w:rFonts w:ascii="Times New Roman" w:hAnsi="Times New Roman" w:cs="Times New Roman"/>
          <w:sz w:val="28"/>
          <w:szCs w:val="22"/>
        </w:rPr>
        <w:t xml:space="preserve"> </w:t>
      </w:r>
      <w:r w:rsidRPr="00E32D9F">
        <w:rPr>
          <w:rFonts w:ascii="Times New Roman" w:hAnsi="Times New Roman" w:cs="Times New Roman"/>
          <w:sz w:val="28"/>
          <w:szCs w:val="22"/>
        </w:rPr>
        <w:br/>
        <w:t>№ 887 «О мерах по улучшению материального положения инвалидов вследствие военной травмы».</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10. Ежемесячная доплата к пенсии выплачивается пожизненно.</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 xml:space="preserve">11. В случае выявления после назначения ежемесячной доплаты факта прекращения полномочий лиц, указанных в абзаце 1 пункта 1 настоящего решения, по основаниям, предусмотренным </w:t>
      </w:r>
      <w:hyperlink r:id="rId19">
        <w:r w:rsidRPr="00E32D9F">
          <w:rPr>
            <w:rFonts w:ascii="Times New Roman" w:hAnsi="Times New Roman" w:cs="Times New Roman"/>
            <w:sz w:val="28"/>
            <w:szCs w:val="22"/>
          </w:rPr>
          <w:t>абзацем 7 части 16 статьи 35</w:t>
        </w:r>
      </w:hyperlink>
      <w:r w:rsidRPr="00E32D9F">
        <w:rPr>
          <w:rFonts w:ascii="Times New Roman" w:hAnsi="Times New Roman" w:cs="Times New Roman"/>
          <w:sz w:val="28"/>
          <w:szCs w:val="22"/>
        </w:rPr>
        <w:t xml:space="preserve">, </w:t>
      </w:r>
      <w:hyperlink r:id="rId20">
        <w:r w:rsidRPr="00E32D9F">
          <w:rPr>
            <w:rFonts w:ascii="Times New Roman" w:hAnsi="Times New Roman" w:cs="Times New Roman"/>
            <w:sz w:val="28"/>
            <w:szCs w:val="22"/>
          </w:rPr>
          <w:t>пунктами 2.1</w:t>
        </w:r>
      </w:hyperlink>
      <w:r w:rsidRPr="00E32D9F">
        <w:rPr>
          <w:rFonts w:ascii="Times New Roman" w:hAnsi="Times New Roman" w:cs="Times New Roman"/>
          <w:sz w:val="28"/>
          <w:szCs w:val="22"/>
        </w:rPr>
        <w:t xml:space="preserve">, </w:t>
      </w:r>
      <w:hyperlink r:id="rId21">
        <w:r w:rsidRPr="00E32D9F">
          <w:rPr>
            <w:rFonts w:ascii="Times New Roman" w:hAnsi="Times New Roman" w:cs="Times New Roman"/>
            <w:sz w:val="28"/>
            <w:szCs w:val="22"/>
          </w:rPr>
          <w:t>3</w:t>
        </w:r>
      </w:hyperlink>
      <w:r w:rsidRPr="00E32D9F">
        <w:rPr>
          <w:rFonts w:ascii="Times New Roman" w:hAnsi="Times New Roman" w:cs="Times New Roman"/>
          <w:sz w:val="28"/>
          <w:szCs w:val="22"/>
        </w:rPr>
        <w:t xml:space="preserve">, </w:t>
      </w:r>
      <w:hyperlink r:id="rId22">
        <w:r w:rsidRPr="00E32D9F">
          <w:rPr>
            <w:rFonts w:ascii="Times New Roman" w:hAnsi="Times New Roman" w:cs="Times New Roman"/>
            <w:sz w:val="28"/>
            <w:szCs w:val="22"/>
          </w:rPr>
          <w:t>6</w:t>
        </w:r>
      </w:hyperlink>
      <w:r w:rsidRPr="00E32D9F">
        <w:rPr>
          <w:rFonts w:ascii="Times New Roman" w:hAnsi="Times New Roman" w:cs="Times New Roman"/>
          <w:sz w:val="28"/>
          <w:szCs w:val="22"/>
        </w:rPr>
        <w:t>-</w:t>
      </w:r>
      <w:hyperlink r:id="rId23">
        <w:r w:rsidRPr="00E32D9F">
          <w:rPr>
            <w:rFonts w:ascii="Times New Roman" w:hAnsi="Times New Roman" w:cs="Times New Roman"/>
            <w:sz w:val="28"/>
            <w:szCs w:val="22"/>
          </w:rPr>
          <w:t>9 части 6</w:t>
        </w:r>
      </w:hyperlink>
      <w:r w:rsidRPr="00E32D9F">
        <w:rPr>
          <w:rFonts w:ascii="Times New Roman" w:hAnsi="Times New Roman" w:cs="Times New Roman"/>
          <w:sz w:val="28"/>
          <w:szCs w:val="22"/>
        </w:rPr>
        <w:t xml:space="preserve">, </w:t>
      </w:r>
      <w:hyperlink r:id="rId24">
        <w:r w:rsidRPr="00E32D9F">
          <w:rPr>
            <w:rFonts w:ascii="Times New Roman" w:hAnsi="Times New Roman" w:cs="Times New Roman"/>
            <w:sz w:val="28"/>
            <w:szCs w:val="22"/>
          </w:rPr>
          <w:t>частью 6.1 статьи 36</w:t>
        </w:r>
      </w:hyperlink>
      <w:r w:rsidRPr="00E32D9F">
        <w:rPr>
          <w:rFonts w:ascii="Times New Roman" w:hAnsi="Times New Roman" w:cs="Times New Roman"/>
          <w:sz w:val="28"/>
          <w:szCs w:val="22"/>
        </w:rPr>
        <w:t xml:space="preserve">, </w:t>
      </w:r>
      <w:hyperlink r:id="rId25">
        <w:r w:rsidRPr="00E32D9F">
          <w:rPr>
            <w:rFonts w:ascii="Times New Roman" w:hAnsi="Times New Roman" w:cs="Times New Roman"/>
            <w:sz w:val="28"/>
            <w:szCs w:val="22"/>
          </w:rPr>
          <w:t>частью 7.1</w:t>
        </w:r>
      </w:hyperlink>
      <w:r w:rsidRPr="00E32D9F">
        <w:rPr>
          <w:rFonts w:ascii="Times New Roman" w:hAnsi="Times New Roman" w:cs="Times New Roman"/>
          <w:sz w:val="28"/>
          <w:szCs w:val="22"/>
        </w:rPr>
        <w:t xml:space="preserve">, </w:t>
      </w:r>
      <w:hyperlink r:id="rId26">
        <w:r w:rsidRPr="00E32D9F">
          <w:rPr>
            <w:rFonts w:ascii="Times New Roman" w:hAnsi="Times New Roman" w:cs="Times New Roman"/>
            <w:sz w:val="28"/>
            <w:szCs w:val="22"/>
          </w:rPr>
          <w:t>пунктами 5</w:t>
        </w:r>
      </w:hyperlink>
      <w:r w:rsidRPr="00E32D9F">
        <w:rPr>
          <w:rFonts w:ascii="Times New Roman" w:hAnsi="Times New Roman" w:cs="Times New Roman"/>
          <w:sz w:val="28"/>
          <w:szCs w:val="22"/>
        </w:rPr>
        <w:t>-</w:t>
      </w:r>
      <w:hyperlink r:id="rId27">
        <w:r w:rsidRPr="00E32D9F">
          <w:rPr>
            <w:rFonts w:ascii="Times New Roman" w:hAnsi="Times New Roman" w:cs="Times New Roman"/>
            <w:sz w:val="28"/>
            <w:szCs w:val="22"/>
          </w:rPr>
          <w:t>8 части 10</w:t>
        </w:r>
      </w:hyperlink>
      <w:r w:rsidRPr="00E32D9F">
        <w:rPr>
          <w:rFonts w:ascii="Times New Roman" w:hAnsi="Times New Roman" w:cs="Times New Roman"/>
          <w:sz w:val="28"/>
          <w:szCs w:val="22"/>
        </w:rPr>
        <w:t xml:space="preserve">, </w:t>
      </w:r>
      <w:hyperlink r:id="rId28">
        <w:r w:rsidRPr="00E32D9F">
          <w:rPr>
            <w:rFonts w:ascii="Times New Roman" w:hAnsi="Times New Roman" w:cs="Times New Roman"/>
            <w:sz w:val="28"/>
            <w:szCs w:val="22"/>
          </w:rPr>
          <w:t>частью 10.1 статьи 40</w:t>
        </w:r>
      </w:hyperlink>
      <w:r w:rsidRPr="00E32D9F">
        <w:rPr>
          <w:rFonts w:ascii="Times New Roman" w:hAnsi="Times New Roman" w:cs="Times New Roman"/>
          <w:sz w:val="28"/>
          <w:szCs w:val="22"/>
        </w:rPr>
        <w:t xml:space="preserve">, </w:t>
      </w:r>
      <w:hyperlink r:id="rId29">
        <w:r w:rsidRPr="00E32D9F">
          <w:rPr>
            <w:rFonts w:ascii="Times New Roman" w:hAnsi="Times New Roman" w:cs="Times New Roman"/>
            <w:sz w:val="28"/>
            <w:szCs w:val="22"/>
          </w:rPr>
          <w:t>частями 1</w:t>
        </w:r>
      </w:hyperlink>
      <w:r w:rsidRPr="00E32D9F">
        <w:rPr>
          <w:rFonts w:ascii="Times New Roman" w:hAnsi="Times New Roman" w:cs="Times New Roman"/>
          <w:sz w:val="28"/>
          <w:szCs w:val="22"/>
        </w:rPr>
        <w:t xml:space="preserve"> и </w:t>
      </w:r>
      <w:hyperlink r:id="rId30">
        <w:r w:rsidRPr="00E32D9F">
          <w:rPr>
            <w:rFonts w:ascii="Times New Roman" w:hAnsi="Times New Roman" w:cs="Times New Roman"/>
            <w:sz w:val="28"/>
            <w:szCs w:val="22"/>
          </w:rPr>
          <w:t>2 статьи 73</w:t>
        </w:r>
      </w:hyperlink>
      <w:r w:rsidRPr="00E32D9F">
        <w:rPr>
          <w:rFonts w:ascii="Times New Roman" w:hAnsi="Times New Roman" w:cs="Times New Roman"/>
          <w:color w:val="000000"/>
          <w:sz w:val="28"/>
          <w:szCs w:val="22"/>
        </w:rPr>
        <w:t xml:space="preserve"> Федерального закона                «Об общих принципах организации местного самоуправления в Российской Федерации»</w:t>
      </w:r>
      <w:r w:rsidRPr="00E32D9F">
        <w:rPr>
          <w:rFonts w:ascii="Times New Roman" w:hAnsi="Times New Roman" w:cs="Times New Roman"/>
          <w:sz w:val="28"/>
          <w:szCs w:val="22"/>
        </w:rPr>
        <w:t>, выплата ежемесячной доплаты к пенсии прекращается.</w:t>
      </w:r>
    </w:p>
    <w:p w:rsidR="00E32D9F" w:rsidRPr="00E32D9F" w:rsidRDefault="00E32D9F" w:rsidP="00E32D9F">
      <w:pPr>
        <w:widowControl/>
        <w:autoSpaceDE/>
        <w:autoSpaceDN/>
        <w:adjustRightInd/>
        <w:ind w:firstLine="540"/>
        <w:jc w:val="both"/>
        <w:rPr>
          <w:rFonts w:ascii="Times New Roman" w:hAnsi="Times New Roman" w:cs="Times New Roman"/>
          <w:color w:val="000000" w:themeColor="text1"/>
          <w:sz w:val="28"/>
          <w:szCs w:val="28"/>
        </w:rPr>
      </w:pPr>
      <w:r w:rsidRPr="00E32D9F">
        <w:rPr>
          <w:rFonts w:ascii="Times New Roman" w:hAnsi="Times New Roman" w:cs="Times New Roman"/>
          <w:color w:val="000000" w:themeColor="text1"/>
          <w:sz w:val="28"/>
          <w:szCs w:val="28"/>
        </w:rPr>
        <w:t>12. В случае если лицам, указанным в абзаце 1 пункта 2 настоящего решения, уже назначена ежемесячная доплата к пенсии, а факт осуждения лица в период исполнения полномочий за умышленное преступление средней тяжести, тяжкого или особо тяжкого преступления установлен позже, данному лицу прекращается выплата ежемесячной доплаты к пенсии.</w:t>
      </w:r>
    </w:p>
    <w:p w:rsidR="00E32D9F" w:rsidRPr="00E32D9F" w:rsidRDefault="00E32D9F" w:rsidP="00E32D9F">
      <w:pPr>
        <w:widowControl/>
        <w:autoSpaceDE/>
        <w:autoSpaceDN/>
        <w:adjustRightInd/>
        <w:ind w:firstLine="540"/>
        <w:jc w:val="both"/>
        <w:rPr>
          <w:rFonts w:ascii="Times New Roman" w:eastAsiaTheme="minorHAnsi" w:hAnsi="Times New Roman" w:cs="Times New Roman"/>
          <w:color w:val="000000" w:themeColor="text1"/>
          <w:sz w:val="28"/>
          <w:szCs w:val="28"/>
          <w:lang w:eastAsia="en-US"/>
        </w:rPr>
      </w:pPr>
      <w:r w:rsidRPr="00E32D9F">
        <w:rPr>
          <w:rFonts w:ascii="Times New Roman" w:hAnsi="Times New Roman" w:cs="Times New Roman"/>
          <w:color w:val="000000" w:themeColor="text1"/>
          <w:sz w:val="28"/>
          <w:szCs w:val="28"/>
        </w:rPr>
        <w:t xml:space="preserve">13. Лицо, </w:t>
      </w:r>
      <w:r w:rsidRPr="00E32D9F">
        <w:rPr>
          <w:rFonts w:ascii="Times New Roman" w:eastAsiaTheme="minorHAnsi" w:hAnsi="Times New Roman" w:cs="Times New Roman"/>
          <w:color w:val="000000" w:themeColor="text1"/>
          <w:sz w:val="28"/>
          <w:szCs w:val="28"/>
          <w:lang w:eastAsia="en-US"/>
        </w:rPr>
        <w:t xml:space="preserve">имеющее право на ежемесячную доплату к пенсии, может отказаться от нее, подав </w:t>
      </w:r>
      <w:hyperlink r:id="rId31" w:history="1">
        <w:r w:rsidRPr="00E32D9F">
          <w:rPr>
            <w:rFonts w:ascii="Times New Roman" w:eastAsiaTheme="minorHAnsi" w:hAnsi="Times New Roman" w:cs="Times New Roman"/>
            <w:color w:val="000000" w:themeColor="text1"/>
            <w:sz w:val="28"/>
            <w:szCs w:val="28"/>
            <w:lang w:eastAsia="en-US"/>
          </w:rPr>
          <w:t>заявление</w:t>
        </w:r>
      </w:hyperlink>
      <w:r w:rsidRPr="00E32D9F">
        <w:rPr>
          <w:rFonts w:ascii="Times New Roman" w:eastAsiaTheme="minorHAnsi" w:hAnsi="Times New Roman" w:cs="Times New Roman"/>
          <w:color w:val="000000" w:themeColor="text1"/>
          <w:sz w:val="28"/>
          <w:szCs w:val="28"/>
          <w:lang w:eastAsia="en-US"/>
        </w:rPr>
        <w:t xml:space="preserve"> в соответствии с </w:t>
      </w:r>
      <w:r w:rsidRPr="00E32D9F">
        <w:rPr>
          <w:rFonts w:ascii="Times New Roman" w:hAnsi="Times New Roman" w:cs="Times New Roman"/>
          <w:color w:val="000000" w:themeColor="text1"/>
          <w:sz w:val="28"/>
          <w:szCs w:val="28"/>
        </w:rPr>
        <w:t>Порядком, установленным администрацией муниципального образования «Город Саратов».</w:t>
      </w:r>
      <w:r w:rsidRPr="00E32D9F">
        <w:rPr>
          <w:rFonts w:ascii="Times New Roman" w:eastAsiaTheme="minorHAnsi" w:hAnsi="Times New Roman" w:cs="Times New Roman"/>
          <w:color w:val="000000" w:themeColor="text1"/>
          <w:sz w:val="28"/>
          <w:szCs w:val="28"/>
          <w:lang w:eastAsia="en-US"/>
        </w:rPr>
        <w:t xml:space="preserve"> В случае добровольного отказа от ежемесячной доплаты к пенсии такая доплата в дальнейшем не устанавливается.</w:t>
      </w:r>
    </w:p>
    <w:p w:rsidR="00E32D9F" w:rsidRPr="00E32D9F" w:rsidRDefault="00E32D9F" w:rsidP="00E32D9F">
      <w:pPr>
        <w:widowControl/>
        <w:autoSpaceDE/>
        <w:autoSpaceDN/>
        <w:adjustRightInd/>
        <w:ind w:firstLine="540"/>
        <w:jc w:val="both"/>
        <w:rPr>
          <w:rFonts w:ascii="Times New Roman" w:hAnsi="Times New Roman" w:cs="Times New Roman"/>
          <w:sz w:val="28"/>
          <w:szCs w:val="22"/>
        </w:rPr>
      </w:pPr>
      <w:r w:rsidRPr="00E32D9F">
        <w:rPr>
          <w:rFonts w:ascii="Times New Roman" w:hAnsi="Times New Roman" w:cs="Times New Roman"/>
          <w:sz w:val="28"/>
          <w:szCs w:val="22"/>
        </w:rPr>
        <w:t xml:space="preserve">14. Право на ежемесячную доплату к пенсии, определенную в соответствии с решением Саратовской городской Думы от 26.04.2012 </w:t>
      </w:r>
      <w:r w:rsidRPr="00E32D9F">
        <w:rPr>
          <w:rFonts w:ascii="Times New Roman" w:hAnsi="Times New Roman" w:cs="Times New Roman"/>
          <w:sz w:val="28"/>
          <w:szCs w:val="22"/>
        </w:rPr>
        <w:br/>
        <w:t>№ 13-162 «О социальной поддержке депутата Саратовской городской Думы и лиц, замещавших муниципальные должности в муниципальном образовании «Город Саратов» без учета изменений, внесенных настоящим решением, сохраняется за гражданами:</w:t>
      </w:r>
    </w:p>
    <w:p w:rsidR="00E32D9F" w:rsidRPr="00E32D9F" w:rsidRDefault="00E32D9F" w:rsidP="00E32D9F">
      <w:pPr>
        <w:widowControl/>
        <w:autoSpaceDE/>
        <w:autoSpaceDN/>
        <w:adjustRightInd/>
        <w:ind w:firstLine="540"/>
        <w:jc w:val="both"/>
        <w:rPr>
          <w:rFonts w:ascii="Times New Roman" w:hAnsi="Times New Roman" w:cs="Times New Roman"/>
          <w:sz w:val="28"/>
          <w:szCs w:val="22"/>
        </w:rPr>
      </w:pPr>
      <w:r w:rsidRPr="00E32D9F">
        <w:rPr>
          <w:rFonts w:ascii="Times New Roman" w:hAnsi="Times New Roman" w:cs="Times New Roman"/>
          <w:sz w:val="28"/>
          <w:szCs w:val="22"/>
        </w:rPr>
        <w:t>1) приобретшими до 1 января 2020 года право на пенсию в соответствии с федеральным законодательством, прекратившими исполнение полномочий депутата Саратовской городской Думы на постоянной основе или замещение муниципальной должности в муниципальном образовании «Город Саратов» до 1 января 2020 года, имеющими на 1 января 2020 года продолжительность исполнения своих полномочий не менее одного года;</w:t>
      </w:r>
    </w:p>
    <w:p w:rsidR="00E32D9F" w:rsidRPr="00E32D9F" w:rsidRDefault="00E32D9F" w:rsidP="00E32D9F">
      <w:pPr>
        <w:widowControl/>
        <w:autoSpaceDE/>
        <w:autoSpaceDN/>
        <w:adjustRightInd/>
        <w:ind w:firstLine="540"/>
        <w:jc w:val="both"/>
        <w:rPr>
          <w:rFonts w:ascii="Times New Roman" w:hAnsi="Times New Roman" w:cs="Times New Roman"/>
          <w:sz w:val="28"/>
          <w:szCs w:val="22"/>
        </w:rPr>
      </w:pPr>
      <w:r w:rsidRPr="00E32D9F">
        <w:rPr>
          <w:rFonts w:ascii="Times New Roman" w:hAnsi="Times New Roman" w:cs="Times New Roman"/>
          <w:sz w:val="28"/>
          <w:szCs w:val="22"/>
        </w:rPr>
        <w:t xml:space="preserve">2) приобретшими до 1 января 2020 года право на пенсию в соответствии с федеральным законодательством, имеющими на 1 января 2020 года продолжительность исполнения полномочий депутата Саратовской </w:t>
      </w:r>
      <w:r w:rsidRPr="00E32D9F">
        <w:rPr>
          <w:rFonts w:ascii="Times New Roman" w:hAnsi="Times New Roman" w:cs="Times New Roman"/>
          <w:sz w:val="28"/>
          <w:szCs w:val="22"/>
        </w:rPr>
        <w:lastRenderedPageBreak/>
        <w:t>городской Думы на постоянной основе или замещения муниципальной должности в муниципальном образовании «Город Саратов» не менее одного года, продолжающими исполнять указанные полномочия на 1 января 2020 года;</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3) всеми получавшими до вступления в силу настоящего решения ежемесячную выплату.</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 xml:space="preserve">При определении ежемесячной доплаты к пенсии гражданам, указанным в подпунктах 1, 2 и 3 настоящего пункта, денежное вознаграждение по соответствующей муниципальной должности применяется в размере, установленном по состоянию на 1 января 2020 года. </w:t>
      </w:r>
    </w:p>
    <w:p w:rsidR="00E32D9F" w:rsidRPr="00E32D9F" w:rsidRDefault="00E32D9F" w:rsidP="00E32D9F">
      <w:pPr>
        <w:widowControl/>
        <w:autoSpaceDE/>
        <w:autoSpaceDN/>
        <w:adjustRightInd/>
        <w:ind w:firstLine="567"/>
        <w:jc w:val="both"/>
        <w:rPr>
          <w:rFonts w:ascii="Times New Roman" w:hAnsi="Times New Roman" w:cs="Times New Roman"/>
          <w:color w:val="000000" w:themeColor="text1"/>
          <w:sz w:val="28"/>
          <w:szCs w:val="22"/>
        </w:rPr>
      </w:pPr>
      <w:r w:rsidRPr="00E32D9F">
        <w:rPr>
          <w:rFonts w:ascii="Times New Roman" w:hAnsi="Times New Roman" w:cs="Times New Roman"/>
          <w:color w:val="000000" w:themeColor="text1"/>
          <w:sz w:val="28"/>
          <w:szCs w:val="22"/>
        </w:rPr>
        <w:t>Со дня вступления в силу настоящего решения гражданам, указанным в подпунктах 1, 2 и 3 настоящего пункта, выплачивается ежемесячная доплата к пенсии в ранее установленном размере, либо по их заявлению выплачивается в размере, предусмотренном настоящим решением.».</w:t>
      </w:r>
    </w:p>
    <w:p w:rsidR="00E32D9F" w:rsidRPr="00E32D9F" w:rsidRDefault="00E32D9F" w:rsidP="00E32D9F">
      <w:pPr>
        <w:widowControl/>
        <w:autoSpaceDE/>
        <w:autoSpaceDN/>
        <w:adjustRightInd/>
        <w:ind w:firstLine="540"/>
        <w:jc w:val="both"/>
        <w:rPr>
          <w:rFonts w:ascii="Times New Roman" w:hAnsi="Times New Roman" w:cs="Times New Roman"/>
          <w:sz w:val="28"/>
          <w:szCs w:val="22"/>
        </w:rPr>
      </w:pPr>
      <w:r w:rsidRPr="00E32D9F">
        <w:rPr>
          <w:rFonts w:ascii="Times New Roman" w:hAnsi="Times New Roman" w:cs="Times New Roman"/>
          <w:sz w:val="28"/>
          <w:szCs w:val="22"/>
        </w:rPr>
        <w:t>3. Администрации муниципального образования «Город Саратов» привести правовые акты в соответствие с настоящим решением.</w:t>
      </w:r>
    </w:p>
    <w:p w:rsidR="00E32D9F" w:rsidRPr="00E32D9F" w:rsidRDefault="00E32D9F" w:rsidP="00E32D9F">
      <w:pPr>
        <w:widowControl/>
        <w:autoSpaceDE/>
        <w:autoSpaceDN/>
        <w:adjustRightInd/>
        <w:ind w:firstLine="567"/>
        <w:jc w:val="both"/>
        <w:rPr>
          <w:rFonts w:ascii="Times New Roman" w:hAnsi="Times New Roman" w:cs="Times New Roman"/>
          <w:sz w:val="28"/>
          <w:szCs w:val="22"/>
        </w:rPr>
      </w:pPr>
      <w:r w:rsidRPr="00E32D9F">
        <w:rPr>
          <w:rFonts w:ascii="Times New Roman" w:hAnsi="Times New Roman" w:cs="Times New Roman"/>
          <w:sz w:val="28"/>
          <w:szCs w:val="22"/>
        </w:rPr>
        <w:t>4. Настоящее решение вступает в силу со дня его официального опубликования, но не ранее 1 января 2020 года.</w:t>
      </w:r>
    </w:p>
    <w:p w:rsidR="00751E04" w:rsidRDefault="00751E04" w:rsidP="00795594">
      <w:pPr>
        <w:pStyle w:val="ConsPlusNormal"/>
        <w:outlineLvl w:val="0"/>
        <w:rPr>
          <w:rFonts w:ascii="Times New Roman" w:hAnsi="Times New Roman" w:cs="Times New Roman"/>
          <w:sz w:val="28"/>
          <w:szCs w:val="28"/>
        </w:rPr>
      </w:pPr>
    </w:p>
    <w:p w:rsidR="00AD4B80" w:rsidRDefault="00AD4B80" w:rsidP="00AD4B80">
      <w:pPr>
        <w:jc w:val="both"/>
        <w:rPr>
          <w:rFonts w:ascii="Times New Roman" w:hAnsi="Times New Roman" w:cs="Times New Roman"/>
          <w:bCs/>
          <w:color w:val="000000"/>
          <w:sz w:val="28"/>
          <w:szCs w:val="28"/>
        </w:rPr>
      </w:pPr>
    </w:p>
    <w:p w:rsidR="00E32D9F" w:rsidRPr="00AD4B80" w:rsidRDefault="00E32D9F" w:rsidP="00AD4B80">
      <w:pPr>
        <w:jc w:val="both"/>
        <w:rPr>
          <w:rFonts w:ascii="Times New Roman" w:hAnsi="Times New Roman" w:cs="Times New Roman"/>
          <w:bCs/>
          <w:color w:val="000000"/>
          <w:sz w:val="28"/>
          <w:szCs w:val="28"/>
        </w:rPr>
      </w:pPr>
    </w:p>
    <w:p w:rsidR="00AD4B80" w:rsidRPr="00AD4B80" w:rsidRDefault="00AD4B80" w:rsidP="00AD4B80">
      <w:pPr>
        <w:widowControl/>
        <w:rPr>
          <w:rFonts w:ascii="Times New Roman" w:hAnsi="Times New Roman" w:cs="Times New Roman"/>
          <w:b/>
          <w:sz w:val="28"/>
          <w:szCs w:val="28"/>
        </w:rPr>
      </w:pPr>
      <w:r w:rsidRPr="00AD4B80">
        <w:rPr>
          <w:rFonts w:ascii="Times New Roman" w:hAnsi="Times New Roman" w:cs="Times New Roman"/>
          <w:b/>
          <w:sz w:val="28"/>
          <w:szCs w:val="28"/>
        </w:rPr>
        <w:t>Председатель</w:t>
      </w:r>
    </w:p>
    <w:p w:rsidR="00AD4B80" w:rsidRPr="00AD4B80" w:rsidRDefault="00AD4B80" w:rsidP="00AD4B80">
      <w:pPr>
        <w:widowControl/>
        <w:rPr>
          <w:rFonts w:ascii="Times New Roman" w:hAnsi="Times New Roman" w:cs="Times New Roman"/>
          <w:b/>
          <w:sz w:val="28"/>
          <w:szCs w:val="28"/>
        </w:rPr>
      </w:pPr>
      <w:r w:rsidRPr="00AD4B80">
        <w:rPr>
          <w:rFonts w:ascii="Times New Roman" w:hAnsi="Times New Roman" w:cs="Times New Roman"/>
          <w:b/>
          <w:sz w:val="28"/>
          <w:szCs w:val="28"/>
        </w:rPr>
        <w:t xml:space="preserve">Саратовской городской Думы                                                     </w:t>
      </w:r>
      <w:r>
        <w:rPr>
          <w:rFonts w:ascii="Times New Roman" w:hAnsi="Times New Roman" w:cs="Times New Roman"/>
          <w:b/>
          <w:sz w:val="28"/>
          <w:szCs w:val="28"/>
        </w:rPr>
        <w:t xml:space="preserve"> </w:t>
      </w:r>
      <w:r w:rsidRPr="00AD4B80">
        <w:rPr>
          <w:rFonts w:ascii="Times New Roman" w:hAnsi="Times New Roman" w:cs="Times New Roman"/>
          <w:b/>
          <w:sz w:val="28"/>
          <w:szCs w:val="28"/>
        </w:rPr>
        <w:t>В.В. Малетин</w:t>
      </w:r>
    </w:p>
    <w:p w:rsidR="00AD4B80" w:rsidRPr="00AD4B80" w:rsidRDefault="00AD4B80" w:rsidP="00AD4B80">
      <w:pPr>
        <w:widowControl/>
        <w:rPr>
          <w:rFonts w:ascii="Times New Roman" w:hAnsi="Times New Roman" w:cs="Times New Roman"/>
          <w:b/>
          <w:sz w:val="28"/>
          <w:szCs w:val="28"/>
        </w:rPr>
      </w:pPr>
    </w:p>
    <w:p w:rsidR="00E81ED6" w:rsidRDefault="00E81ED6" w:rsidP="00AD4B80">
      <w:pPr>
        <w:widowControl/>
        <w:rPr>
          <w:rFonts w:ascii="Times New Roman" w:hAnsi="Times New Roman" w:cs="Times New Roman"/>
          <w:b/>
          <w:sz w:val="28"/>
          <w:szCs w:val="28"/>
        </w:rPr>
      </w:pPr>
    </w:p>
    <w:p w:rsidR="00AD4B80" w:rsidRPr="00AD4B80" w:rsidRDefault="00882329" w:rsidP="00AD4B80">
      <w:pPr>
        <w:widowControl/>
        <w:rPr>
          <w:rFonts w:ascii="Times New Roman" w:hAnsi="Times New Roman" w:cs="Times New Roman"/>
          <w:b/>
          <w:sz w:val="28"/>
          <w:szCs w:val="28"/>
        </w:rPr>
      </w:pPr>
      <w:r>
        <w:rPr>
          <w:rFonts w:ascii="Times New Roman" w:hAnsi="Times New Roman" w:cs="Times New Roman"/>
          <w:b/>
          <w:sz w:val="28"/>
          <w:szCs w:val="28"/>
        </w:rPr>
        <w:t>Г</w:t>
      </w:r>
      <w:r w:rsidR="00AD4B80" w:rsidRPr="00AD4B80">
        <w:rPr>
          <w:rFonts w:ascii="Times New Roman" w:hAnsi="Times New Roman" w:cs="Times New Roman"/>
          <w:b/>
          <w:sz w:val="28"/>
          <w:szCs w:val="28"/>
        </w:rPr>
        <w:t>лав</w:t>
      </w:r>
      <w:r>
        <w:rPr>
          <w:rFonts w:ascii="Times New Roman" w:hAnsi="Times New Roman" w:cs="Times New Roman"/>
          <w:b/>
          <w:sz w:val="28"/>
          <w:szCs w:val="28"/>
        </w:rPr>
        <w:t>а</w:t>
      </w:r>
      <w:r w:rsidR="00AD4B80" w:rsidRPr="00AD4B80">
        <w:rPr>
          <w:rFonts w:ascii="Times New Roman" w:hAnsi="Times New Roman" w:cs="Times New Roman"/>
          <w:b/>
          <w:sz w:val="28"/>
          <w:szCs w:val="28"/>
        </w:rPr>
        <w:t xml:space="preserve"> муниципального образования</w:t>
      </w:r>
    </w:p>
    <w:p w:rsidR="00AD4B80" w:rsidRPr="00AD4B80" w:rsidRDefault="00AD4B80" w:rsidP="00AD4B80">
      <w:pPr>
        <w:widowControl/>
        <w:rPr>
          <w:rFonts w:ascii="Times New Roman" w:hAnsi="Times New Roman" w:cs="Times New Roman"/>
          <w:b/>
          <w:sz w:val="28"/>
          <w:szCs w:val="28"/>
        </w:rPr>
      </w:pPr>
      <w:r w:rsidRPr="00AD4B80">
        <w:rPr>
          <w:rFonts w:ascii="Times New Roman" w:hAnsi="Times New Roman" w:cs="Times New Roman"/>
          <w:b/>
          <w:sz w:val="28"/>
          <w:szCs w:val="28"/>
        </w:rPr>
        <w:t xml:space="preserve">«Город Саратов»                                             </w:t>
      </w:r>
      <w:r w:rsidR="00E81ED6">
        <w:rPr>
          <w:rFonts w:ascii="Times New Roman" w:hAnsi="Times New Roman" w:cs="Times New Roman"/>
          <w:b/>
          <w:sz w:val="28"/>
          <w:szCs w:val="28"/>
        </w:rPr>
        <w:t xml:space="preserve">                       </w:t>
      </w:r>
      <w:r w:rsidR="00B51EDA">
        <w:rPr>
          <w:rFonts w:ascii="Times New Roman" w:hAnsi="Times New Roman" w:cs="Times New Roman"/>
          <w:b/>
          <w:sz w:val="28"/>
          <w:szCs w:val="28"/>
        </w:rPr>
        <w:t xml:space="preserve">     </w:t>
      </w:r>
      <w:r w:rsidR="00E81E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2D9F">
        <w:rPr>
          <w:rFonts w:ascii="Times New Roman" w:hAnsi="Times New Roman" w:cs="Times New Roman"/>
          <w:b/>
          <w:sz w:val="28"/>
          <w:szCs w:val="28"/>
        </w:rPr>
        <w:t>М</w:t>
      </w:r>
      <w:r w:rsidRPr="00AD4B80">
        <w:rPr>
          <w:rFonts w:ascii="Times New Roman" w:hAnsi="Times New Roman" w:cs="Times New Roman"/>
          <w:b/>
          <w:sz w:val="28"/>
          <w:szCs w:val="28"/>
        </w:rPr>
        <w:t xml:space="preserve">.А. </w:t>
      </w:r>
      <w:r w:rsidR="00882329">
        <w:rPr>
          <w:rFonts w:ascii="Times New Roman" w:hAnsi="Times New Roman" w:cs="Times New Roman"/>
          <w:b/>
          <w:sz w:val="28"/>
          <w:szCs w:val="28"/>
        </w:rPr>
        <w:t>Исаев</w:t>
      </w:r>
    </w:p>
    <w:p w:rsidR="00AD4B80" w:rsidRDefault="00AD4B80"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p w:rsidR="00F12AC2" w:rsidRDefault="00F12AC2" w:rsidP="00AD4B80">
      <w:pPr>
        <w:widowControl/>
        <w:rPr>
          <w:rFonts w:ascii="Times New Roman" w:hAnsi="Times New Roman" w:cs="Times New Roman"/>
          <w:b/>
          <w:sz w:val="28"/>
          <w:szCs w:val="28"/>
        </w:rPr>
      </w:pPr>
    </w:p>
    <w:sectPr w:rsidR="00F12AC2" w:rsidSect="00E67221">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90" w:rsidRDefault="00F62490" w:rsidP="00E67221">
      <w:r>
        <w:separator/>
      </w:r>
    </w:p>
  </w:endnote>
  <w:endnote w:type="continuationSeparator" w:id="0">
    <w:p w:rsidR="00F62490" w:rsidRDefault="00F62490" w:rsidP="00E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90" w:rsidRDefault="00F62490" w:rsidP="00E67221">
      <w:r>
        <w:separator/>
      </w:r>
    </w:p>
  </w:footnote>
  <w:footnote w:type="continuationSeparator" w:id="0">
    <w:p w:rsidR="00F62490" w:rsidRDefault="00F62490" w:rsidP="00E6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773191"/>
      <w:docPartObj>
        <w:docPartGallery w:val="Page Numbers (Top of Page)"/>
        <w:docPartUnique/>
      </w:docPartObj>
    </w:sdtPr>
    <w:sdtEndPr/>
    <w:sdtContent>
      <w:p w:rsidR="00E67221" w:rsidRDefault="003954C5" w:rsidP="00751E04">
        <w:pPr>
          <w:pStyle w:val="a3"/>
          <w:jc w:val="center"/>
        </w:pPr>
        <w:r>
          <w:fldChar w:fldCharType="begin"/>
        </w:r>
        <w:r w:rsidR="00E67221">
          <w:instrText>PAGE   \* MERGEFORMAT</w:instrText>
        </w:r>
        <w:r>
          <w:fldChar w:fldCharType="separate"/>
        </w:r>
        <w:r w:rsidR="00543B4A">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4C"/>
    <w:rsid w:val="00004CC9"/>
    <w:rsid w:val="0003343C"/>
    <w:rsid w:val="0004461B"/>
    <w:rsid w:val="000D28AF"/>
    <w:rsid w:val="00124E84"/>
    <w:rsid w:val="001301F3"/>
    <w:rsid w:val="001F4589"/>
    <w:rsid w:val="00204D19"/>
    <w:rsid w:val="00242E72"/>
    <w:rsid w:val="0029615D"/>
    <w:rsid w:val="00296C54"/>
    <w:rsid w:val="002A0C99"/>
    <w:rsid w:val="002B3B1B"/>
    <w:rsid w:val="002C664C"/>
    <w:rsid w:val="00311B13"/>
    <w:rsid w:val="00336891"/>
    <w:rsid w:val="00356D96"/>
    <w:rsid w:val="0036512C"/>
    <w:rsid w:val="003822D4"/>
    <w:rsid w:val="003954C5"/>
    <w:rsid w:val="003A0067"/>
    <w:rsid w:val="00400478"/>
    <w:rsid w:val="00445824"/>
    <w:rsid w:val="004727D8"/>
    <w:rsid w:val="00485D27"/>
    <w:rsid w:val="004945FA"/>
    <w:rsid w:val="004C62FF"/>
    <w:rsid w:val="004E5997"/>
    <w:rsid w:val="0052009C"/>
    <w:rsid w:val="00543B4A"/>
    <w:rsid w:val="00584C56"/>
    <w:rsid w:val="005D1A9C"/>
    <w:rsid w:val="005D4940"/>
    <w:rsid w:val="00670B42"/>
    <w:rsid w:val="006F4238"/>
    <w:rsid w:val="007100B7"/>
    <w:rsid w:val="00736C5A"/>
    <w:rsid w:val="00751E04"/>
    <w:rsid w:val="00795594"/>
    <w:rsid w:val="008201C2"/>
    <w:rsid w:val="0082120B"/>
    <w:rsid w:val="0084113C"/>
    <w:rsid w:val="00882329"/>
    <w:rsid w:val="008A5575"/>
    <w:rsid w:val="008E5745"/>
    <w:rsid w:val="00921FE1"/>
    <w:rsid w:val="009539D3"/>
    <w:rsid w:val="00955B0B"/>
    <w:rsid w:val="00992CF3"/>
    <w:rsid w:val="009E3F36"/>
    <w:rsid w:val="00A74541"/>
    <w:rsid w:val="00AA5FDC"/>
    <w:rsid w:val="00AD4B80"/>
    <w:rsid w:val="00AD6DF4"/>
    <w:rsid w:val="00AE50D9"/>
    <w:rsid w:val="00AF26DF"/>
    <w:rsid w:val="00B31BB1"/>
    <w:rsid w:val="00B51EDA"/>
    <w:rsid w:val="00BD61B9"/>
    <w:rsid w:val="00C344C3"/>
    <w:rsid w:val="00CB3799"/>
    <w:rsid w:val="00CD05E3"/>
    <w:rsid w:val="00D52F3C"/>
    <w:rsid w:val="00D63C13"/>
    <w:rsid w:val="00DB0A95"/>
    <w:rsid w:val="00DB7E9B"/>
    <w:rsid w:val="00DC22CA"/>
    <w:rsid w:val="00DF0444"/>
    <w:rsid w:val="00E04B09"/>
    <w:rsid w:val="00E32D9F"/>
    <w:rsid w:val="00E542AD"/>
    <w:rsid w:val="00E67221"/>
    <w:rsid w:val="00E81ED6"/>
    <w:rsid w:val="00E844A3"/>
    <w:rsid w:val="00EB0834"/>
    <w:rsid w:val="00EC4D0E"/>
    <w:rsid w:val="00EE6754"/>
    <w:rsid w:val="00F12AC2"/>
    <w:rsid w:val="00F62490"/>
    <w:rsid w:val="00F8275E"/>
    <w:rsid w:val="00F84DBC"/>
    <w:rsid w:val="00F96CF1"/>
    <w:rsid w:val="00FA7B2D"/>
    <w:rsid w:val="00FF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EB03001-54EA-47FD-884C-9C873430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9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4">
    <w:name w:val="heading 4"/>
    <w:basedOn w:val="a"/>
    <w:next w:val="a"/>
    <w:link w:val="40"/>
    <w:qFormat/>
    <w:rsid w:val="00CB3799"/>
    <w:pPr>
      <w:keepNext/>
      <w:widowControl/>
      <w:autoSpaceDE/>
      <w:autoSpaceDN/>
      <w:adjustRightInd/>
      <w:jc w:val="center"/>
      <w:outlineLvl w:val="3"/>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rsid w:val="00FF15D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40">
    <w:name w:val="Заголовок 4 Знак"/>
    <w:basedOn w:val="a0"/>
    <w:link w:val="4"/>
    <w:rsid w:val="00CB3799"/>
    <w:rPr>
      <w:rFonts w:ascii="Times New Roman" w:eastAsia="Times New Roman" w:hAnsi="Times New Roman" w:cs="Times New Roman"/>
      <w:b/>
      <w:szCs w:val="24"/>
    </w:rPr>
  </w:style>
  <w:style w:type="paragraph" w:styleId="a3">
    <w:name w:val="header"/>
    <w:basedOn w:val="a"/>
    <w:link w:val="a4"/>
    <w:uiPriority w:val="99"/>
    <w:unhideWhenUsed/>
    <w:rsid w:val="00E67221"/>
    <w:pPr>
      <w:tabs>
        <w:tab w:val="center" w:pos="4677"/>
        <w:tab w:val="right" w:pos="9355"/>
      </w:tabs>
    </w:pPr>
  </w:style>
  <w:style w:type="character" w:customStyle="1" w:styleId="a4">
    <w:name w:val="Верхний колонтитул Знак"/>
    <w:basedOn w:val="a0"/>
    <w:link w:val="a3"/>
    <w:uiPriority w:val="99"/>
    <w:rsid w:val="00E67221"/>
    <w:rPr>
      <w:rFonts w:ascii="Arial" w:eastAsia="Times New Roman" w:hAnsi="Arial" w:cs="Arial"/>
      <w:sz w:val="24"/>
      <w:szCs w:val="24"/>
      <w:lang w:eastAsia="ru-RU"/>
    </w:rPr>
  </w:style>
  <w:style w:type="paragraph" w:styleId="a5">
    <w:name w:val="footer"/>
    <w:basedOn w:val="a"/>
    <w:link w:val="a6"/>
    <w:uiPriority w:val="99"/>
    <w:unhideWhenUsed/>
    <w:rsid w:val="00E67221"/>
    <w:pPr>
      <w:tabs>
        <w:tab w:val="center" w:pos="4677"/>
        <w:tab w:val="right" w:pos="9355"/>
      </w:tabs>
    </w:pPr>
  </w:style>
  <w:style w:type="character" w:customStyle="1" w:styleId="a6">
    <w:name w:val="Нижний колонтитул Знак"/>
    <w:basedOn w:val="a0"/>
    <w:link w:val="a5"/>
    <w:uiPriority w:val="99"/>
    <w:rsid w:val="00E67221"/>
    <w:rPr>
      <w:rFonts w:ascii="Arial" w:eastAsia="Times New Roman" w:hAnsi="Arial" w:cs="Arial"/>
      <w:sz w:val="24"/>
      <w:szCs w:val="24"/>
      <w:lang w:eastAsia="ru-RU"/>
    </w:rPr>
  </w:style>
  <w:style w:type="paragraph" w:styleId="a7">
    <w:name w:val="Balloon Text"/>
    <w:basedOn w:val="a"/>
    <w:link w:val="a8"/>
    <w:uiPriority w:val="99"/>
    <w:semiHidden/>
    <w:unhideWhenUsed/>
    <w:rsid w:val="00E67221"/>
    <w:rPr>
      <w:rFonts w:ascii="Tahoma" w:hAnsi="Tahoma" w:cs="Tahoma"/>
      <w:sz w:val="16"/>
      <w:szCs w:val="16"/>
    </w:rPr>
  </w:style>
  <w:style w:type="character" w:customStyle="1" w:styleId="a8">
    <w:name w:val="Текст выноски Знак"/>
    <w:basedOn w:val="a0"/>
    <w:link w:val="a7"/>
    <w:uiPriority w:val="99"/>
    <w:semiHidden/>
    <w:rsid w:val="00E67221"/>
    <w:rPr>
      <w:rFonts w:ascii="Tahoma" w:eastAsia="Times New Roman" w:hAnsi="Tahoma" w:cs="Tahoma"/>
      <w:sz w:val="16"/>
      <w:szCs w:val="16"/>
      <w:lang w:eastAsia="ru-RU"/>
    </w:rPr>
  </w:style>
  <w:style w:type="paragraph" w:customStyle="1" w:styleId="1">
    <w:name w:val="Без интервала1"/>
    <w:rsid w:val="00751E04"/>
    <w:pPr>
      <w:spacing w:after="0" w:line="240" w:lineRule="auto"/>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4BF95C01BDBB5B3ED95F392423E99B365CC999E7862C2758A8033625A217Y5U6M" TargetMode="External"/><Relationship Id="rId13" Type="http://schemas.openxmlformats.org/officeDocument/2006/relationships/hyperlink" Target="consultantplus://offline/ref=0F3B78C7FC6FEDA8DD034BF95C01BDBB5B3ED95F392423E99B365CC999E7862C2758A80431Y2U7M" TargetMode="External"/><Relationship Id="rId18" Type="http://schemas.openxmlformats.org/officeDocument/2006/relationships/hyperlink" Target="consultantplus://offline/ref=0F3B78C7FC6FEDA8DD034BF95C01BDBB5B3ED95F392423E99B365CC999E7862C2758A8033624A41BY5UFM" TargetMode="External"/><Relationship Id="rId26" Type="http://schemas.openxmlformats.org/officeDocument/2006/relationships/hyperlink" Target="consultantplus://offline/ref=889C2F436F434D9690E421C6DED8F49AF4CE1866A30182962DD05FABC5043DC8F269A98C0B0A68EC53tBF" TargetMode="External"/><Relationship Id="rId3" Type="http://schemas.openxmlformats.org/officeDocument/2006/relationships/webSettings" Target="webSettings.xml"/><Relationship Id="rId21" Type="http://schemas.openxmlformats.org/officeDocument/2006/relationships/hyperlink" Target="consultantplus://offline/ref=889C2F436F434D9690E421C6DED8F49AF4CE1866A30182962DD05FABC5043DC8F269A98C0B0A69E853t5F" TargetMode="External"/><Relationship Id="rId34" Type="http://schemas.openxmlformats.org/officeDocument/2006/relationships/theme" Target="theme/theme1.xml"/><Relationship Id="rId7" Type="http://schemas.openxmlformats.org/officeDocument/2006/relationships/hyperlink" Target="consultantplus://offline/ref=0F3B78C7FC6FEDA8DD034BF95C01BDBB5B3ED95F392423E99B365CC999E7862C2758A8033625A113Y5U6M" TargetMode="External"/><Relationship Id="rId12" Type="http://schemas.openxmlformats.org/officeDocument/2006/relationships/hyperlink" Target="consultantplus://offline/ref=0F3B78C7FC6FEDA8DD034BF95C01BDBB5B3ED95F392423E99B365CC999E7862C2758A8033625A115Y5UEM" TargetMode="External"/><Relationship Id="rId17" Type="http://schemas.openxmlformats.org/officeDocument/2006/relationships/hyperlink" Target="consultantplus://offline/ref=0F3B78C7FC6FEDA8DD034BF95C01BDBB5B3ED95F392423E99B365CC999E7862C2758A8033624A41AY5U6M" TargetMode="External"/><Relationship Id="rId25" Type="http://schemas.openxmlformats.org/officeDocument/2006/relationships/hyperlink" Target="consultantplus://offline/ref=889C2F436F434D9690E421C6DED8F49AF4CE1866A30182962DD05FABC5043DC8F269A98B0C50t9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F3B78C7FC6FEDA8DD034BF95C01BDBB5B3ED95F392423E99B365CC999E7862C2758A80431Y2U0M" TargetMode="External"/><Relationship Id="rId20" Type="http://schemas.openxmlformats.org/officeDocument/2006/relationships/hyperlink" Target="consultantplus://offline/ref=889C2F436F434D9690E421C6DED8F49AF4CE1866A30182962DD05FABC5043DC8F269A98C0B0B6CE853tBF" TargetMode="External"/><Relationship Id="rId29" Type="http://schemas.openxmlformats.org/officeDocument/2006/relationships/hyperlink" Target="consultantplus://offline/ref=889C2F436F434D9690E421C6DED8F49AF4CE1866A30182962DD05FABC5043DC8F269A98C0B0A6AE553tB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F3B78C7FC6FEDA8DD034BF95C01BDBB5B3ED95F392423E99B365CC999E7862C2758A8033624A714Y5UCM" TargetMode="External"/><Relationship Id="rId24" Type="http://schemas.openxmlformats.org/officeDocument/2006/relationships/hyperlink" Target="consultantplus://offline/ref=889C2F436F434D9690E421C6DED8F49AF4CE1866A30182962DD05FABC5043DC8F269A98C0B0B6FEA53t3F"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F3B78C7FC6FEDA8DD034BF95C01BDBB5B3ED95F392423E99B365CC999E7862C2758A8033624A610Y5UDM" TargetMode="External"/><Relationship Id="rId23" Type="http://schemas.openxmlformats.org/officeDocument/2006/relationships/hyperlink" Target="consultantplus://offline/ref=889C2F436F434D9690E421C6DED8F49AF4CE1866A30182962DD05FABC5043DC8F269A98C0B0A69EB53t1F" TargetMode="External"/><Relationship Id="rId28" Type="http://schemas.openxmlformats.org/officeDocument/2006/relationships/hyperlink" Target="consultantplus://offline/ref=889C2F436F434D9690E421C6DED8F49AF4CE1866A30182962DD05FABC5043DC8F269A98B0C50tEF" TargetMode="External"/><Relationship Id="rId10" Type="http://schemas.openxmlformats.org/officeDocument/2006/relationships/hyperlink" Target="consultantplus://offline/ref=0F3B78C7FC6FEDA8DD034BF95C01BDBB5B3ED95F392423E99B365CC999E7862C2758A8033624A714Y5UFM" TargetMode="External"/><Relationship Id="rId19" Type="http://schemas.openxmlformats.org/officeDocument/2006/relationships/hyperlink" Target="consultantplus://offline/ref=889C2F436F434D9690E421C6DED8F49AF4CE1866A30182962DD05FABC5043DC8F269A98C0B0B6FEC53tBF" TargetMode="External"/><Relationship Id="rId31" Type="http://schemas.openxmlformats.org/officeDocument/2006/relationships/hyperlink" Target="consultantplus://offline/ref=14CBBFEDE06C7B1AC252AC41737EEC61D758DC00E77B902BD3A66010F06B00876F98DB0AC621D1EF905DCB856E7F1E361E993B9676D03212g4qCL" TargetMode="External"/><Relationship Id="rId4" Type="http://schemas.openxmlformats.org/officeDocument/2006/relationships/footnotes" Target="footnotes.xml"/><Relationship Id="rId9" Type="http://schemas.openxmlformats.org/officeDocument/2006/relationships/hyperlink" Target="consultantplus://offline/ref=0F3B78C7FC6FEDA8DD034BF95C01BDBB5B3ED95F392423E99B365CC999E7862C2758A8033624A717Y5U8M" TargetMode="External"/><Relationship Id="rId14" Type="http://schemas.openxmlformats.org/officeDocument/2006/relationships/hyperlink" Target="consultantplus://offline/ref=0F3B78C7FC6FEDA8DD034BF95C01BDBB5B3ED95F392423E99B365CC999E7862C2758A8033624A613Y5U6M" TargetMode="External"/><Relationship Id="rId22" Type="http://schemas.openxmlformats.org/officeDocument/2006/relationships/hyperlink" Target="consultantplus://offline/ref=889C2F436F434D9690E421C6DED8F49AF4CE1866A30182962DD05FABC5043DC8F269A98C0B0A69EB53t2F" TargetMode="External"/><Relationship Id="rId27" Type="http://schemas.openxmlformats.org/officeDocument/2006/relationships/hyperlink" Target="consultantplus://offline/ref=889C2F436F434D9690E421C6DED8F49AF4CE1866A30182962DD05FABC5043DC8F269A98C0B0A68EF53t0F" TargetMode="External"/><Relationship Id="rId30" Type="http://schemas.openxmlformats.org/officeDocument/2006/relationships/hyperlink" Target="consultantplus://offline/ref=889C2F436F434D9690E421C6DED8F49AF4CE1866A30182962DD05FABC5043DC8F269A98C0B0A6AE453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Канатникова_НВ</dc:creator>
  <cp:lastModifiedBy>info2</cp:lastModifiedBy>
  <cp:revision>2</cp:revision>
  <cp:lastPrinted>2019-11-27T15:16:00Z</cp:lastPrinted>
  <dcterms:created xsi:type="dcterms:W3CDTF">2019-11-28T12:06:00Z</dcterms:created>
  <dcterms:modified xsi:type="dcterms:W3CDTF">2019-11-28T12:06:00Z</dcterms:modified>
</cp:coreProperties>
</file>