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D" w:rsidRPr="00020194" w:rsidRDefault="00F75EDD" w:rsidP="00E80EEE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F75EDD" w:rsidRPr="00020194" w:rsidRDefault="00F75EDD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:rsidR="009A761F" w:rsidRPr="00020194" w:rsidRDefault="009A761F" w:rsidP="009A761F">
      <w:pPr>
        <w:rPr>
          <w:sz w:val="16"/>
          <w:szCs w:val="16"/>
        </w:rPr>
      </w:pPr>
    </w:p>
    <w:p w:rsidR="00F75EDD" w:rsidRPr="00020194" w:rsidRDefault="00F75EDD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7B1630" w:rsidRPr="00020194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_______ №_______</w:t>
      </w:r>
    </w:p>
    <w:p w:rsidR="005C7E05" w:rsidRPr="00020194" w:rsidRDefault="005C7E05" w:rsidP="00E80E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1630" w:rsidRPr="00020194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г. Саратов</w:t>
      </w:r>
    </w:p>
    <w:p w:rsidR="00F75EDD" w:rsidRPr="00020194" w:rsidRDefault="002E4D9D" w:rsidP="00CE388D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16"/>
          <w:szCs w:val="16"/>
        </w:rPr>
      </w:pP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F75EDD"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:rsidR="00742595" w:rsidRPr="00020194" w:rsidRDefault="00F75EDD" w:rsidP="00C5525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D342B" w:rsidRPr="00020194">
        <w:rPr>
          <w:rFonts w:ascii="Times New Roman" w:hAnsi="Times New Roman" w:cs="Times New Roman"/>
          <w:sz w:val="28"/>
          <w:szCs w:val="28"/>
        </w:rPr>
        <w:t>й</w:t>
      </w:r>
      <w:r w:rsidRPr="00020194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</w:t>
      </w:r>
      <w:r w:rsidR="002D4FE6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 xml:space="preserve">от </w:t>
      </w:r>
      <w:r w:rsidR="00377603" w:rsidRPr="00020194">
        <w:rPr>
          <w:rFonts w:ascii="Times New Roman" w:hAnsi="Times New Roman" w:cs="Times New Roman"/>
          <w:sz w:val="28"/>
          <w:szCs w:val="28"/>
        </w:rPr>
        <w:t>16.07.2008</w:t>
      </w:r>
      <w:r w:rsidR="00FF29AC" w:rsidRPr="00020194">
        <w:rPr>
          <w:rFonts w:ascii="Times New Roman" w:hAnsi="Times New Roman" w:cs="Times New Roman"/>
          <w:sz w:val="28"/>
          <w:szCs w:val="28"/>
        </w:rPr>
        <w:t xml:space="preserve">    </w:t>
      </w:r>
      <w:r w:rsidR="00377603" w:rsidRPr="00020194">
        <w:rPr>
          <w:rFonts w:ascii="Times New Roman" w:hAnsi="Times New Roman" w:cs="Times New Roman"/>
          <w:sz w:val="28"/>
          <w:szCs w:val="28"/>
        </w:rPr>
        <w:t xml:space="preserve"> №</w:t>
      </w:r>
      <w:r w:rsidR="00786604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="00377603" w:rsidRPr="00020194">
        <w:rPr>
          <w:rFonts w:ascii="Times New Roman" w:hAnsi="Times New Roman" w:cs="Times New Roman"/>
          <w:sz w:val="28"/>
          <w:szCs w:val="28"/>
        </w:rPr>
        <w:t xml:space="preserve">30-313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377603" w:rsidRPr="00020194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AE1D26" w:rsidRPr="0002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BF" w:rsidRPr="00020194" w:rsidRDefault="002E4D9D" w:rsidP="00742595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:rsidR="007B1630" w:rsidRPr="00020194" w:rsidRDefault="00F75EDD" w:rsidP="00CE3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54AB2" w:rsidRPr="00020194">
        <w:t xml:space="preserve"> </w:t>
      </w:r>
      <w:hyperlink r:id="rId8" w:history="1">
        <w:r w:rsidR="00254AB2" w:rsidRPr="00020194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="00340262" w:rsidRPr="00020194">
          <w:rPr>
            <w:rFonts w:ascii="Times New Roman" w:hAnsi="Times New Roman" w:cs="Times New Roman"/>
            <w:color w:val="000000"/>
            <w:sz w:val="28"/>
            <w:szCs w:val="28"/>
          </w:rPr>
          <w:t>ями</w:t>
        </w:r>
        <w:r w:rsidR="00003A92" w:rsidRPr="00020194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254AB2" w:rsidRPr="00020194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="00340262" w:rsidRPr="000201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4FA1" w:rsidRPr="00020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262" w:rsidRPr="00020194">
        <w:rPr>
          <w:rFonts w:ascii="Times New Roman" w:hAnsi="Times New Roman" w:cs="Times New Roman"/>
          <w:color w:val="000000"/>
          <w:sz w:val="28"/>
          <w:szCs w:val="28"/>
        </w:rPr>
        <w:t>145</w:t>
      </w:r>
      <w:r w:rsidR="00254AB2" w:rsidRPr="0002019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</w:t>
      </w:r>
      <w:r w:rsidRPr="000201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20194">
          <w:rPr>
            <w:rFonts w:ascii="Times New Roman" w:hAnsi="Times New Roman" w:cs="Times New Roman"/>
            <w:sz w:val="28"/>
            <w:szCs w:val="28"/>
          </w:rPr>
          <w:t>стать</w:t>
        </w:r>
        <w:r w:rsidR="002170B9" w:rsidRPr="00020194">
          <w:rPr>
            <w:rFonts w:ascii="Times New Roman" w:hAnsi="Times New Roman" w:cs="Times New Roman"/>
            <w:sz w:val="28"/>
            <w:szCs w:val="28"/>
          </w:rPr>
          <w:t>ей</w:t>
        </w:r>
        <w:r w:rsidR="00BB7081" w:rsidRPr="000201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2019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92354B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Pr="00020194">
        <w:rPr>
          <w:rFonts w:ascii="Times New Roman" w:hAnsi="Times New Roman" w:cs="Times New Roman"/>
          <w:sz w:val="28"/>
          <w:szCs w:val="28"/>
        </w:rPr>
        <w:t>Город Саратов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7D342B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020194" w:rsidRDefault="001B1FE9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020194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020194">
        <w:rPr>
          <w:rFonts w:ascii="Times New Roman" w:hAnsi="Times New Roman" w:cs="Times New Roman"/>
          <w:sz w:val="28"/>
          <w:szCs w:val="28"/>
        </w:rPr>
        <w:t>:</w:t>
      </w:r>
    </w:p>
    <w:p w:rsidR="001B1FE9" w:rsidRPr="00020194" w:rsidRDefault="001B1FE9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5A5" w:rsidRPr="00020194" w:rsidRDefault="007534C1" w:rsidP="00F343F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0194">
        <w:rPr>
          <w:rFonts w:ascii="Times New Roman" w:hAnsi="Times New Roman" w:cs="Times New Roman"/>
          <w:sz w:val="28"/>
          <w:szCs w:val="28"/>
        </w:rPr>
        <w:t xml:space="preserve">1. </w:t>
      </w:r>
      <w:r w:rsidR="005865A5" w:rsidRPr="00020194">
        <w:rPr>
          <w:rFonts w:ascii="Times New Roman" w:hAnsi="Times New Roman" w:cs="Times New Roman"/>
          <w:sz w:val="28"/>
          <w:szCs w:val="28"/>
        </w:rPr>
        <w:t>Внести в решени</w:t>
      </w:r>
      <w:r w:rsidR="00AB3DC4" w:rsidRPr="00020194">
        <w:rPr>
          <w:rFonts w:ascii="Times New Roman" w:hAnsi="Times New Roman" w:cs="Times New Roman"/>
          <w:sz w:val="28"/>
          <w:szCs w:val="28"/>
        </w:rPr>
        <w:t>е</w:t>
      </w:r>
      <w:r w:rsidR="005865A5" w:rsidRPr="0002019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5A352E" w:rsidRPr="00020194">
        <w:rPr>
          <w:rFonts w:ascii="Times New Roman" w:hAnsi="Times New Roman" w:cs="Times New Roman"/>
          <w:sz w:val="28"/>
          <w:szCs w:val="28"/>
        </w:rPr>
        <w:t xml:space="preserve">16.07.2008 № 30-313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5A352E" w:rsidRPr="00020194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5463E9" w:rsidRPr="0002019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343F5" w:rsidRPr="00020194">
        <w:rPr>
          <w:rFonts w:ascii="Times New Roman" w:hAnsi="Times New Roman" w:cs="Times New Roman"/>
          <w:sz w:val="28"/>
          <w:szCs w:val="28"/>
        </w:rPr>
        <w:t>от 25.06.2009 №</w:t>
      </w:r>
      <w:hyperlink r:id="rId10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 xml:space="preserve"> 41-475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от 10.02.2011 </w:t>
      </w:r>
      <w:hyperlink r:id="rId11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59-718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от 28.07.2011  </w:t>
      </w:r>
      <w:r w:rsidR="00595ED2" w:rsidRPr="000201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43F5" w:rsidRPr="00020194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2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6-68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от 27.02.2014 </w:t>
      </w:r>
      <w:hyperlink r:id="rId13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33-370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от 18.12.2014 </w:t>
      </w:r>
      <w:hyperlink r:id="rId14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42-475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от 30.07.2015 </w:t>
      </w:r>
      <w:hyperlink r:id="rId15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48-548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от 11.01.2016 </w:t>
      </w:r>
      <w:hyperlink r:id="rId16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55-597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от 18.02.2016 </w:t>
      </w:r>
      <w:hyperlink r:id="rId17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56-605</w:t>
        </w:r>
      </w:hyperlink>
      <w:r w:rsidR="005463E9" w:rsidRPr="00020194">
        <w:rPr>
          <w:rFonts w:ascii="Times New Roman" w:hAnsi="Times New Roman" w:cs="Times New Roman"/>
          <w:sz w:val="28"/>
          <w:szCs w:val="28"/>
        </w:rPr>
        <w:t>)</w:t>
      </w:r>
      <w:r w:rsidR="005865A5" w:rsidRPr="000201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10EF" w:rsidRPr="00020194" w:rsidRDefault="005E31C4" w:rsidP="00B80A9E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2D10E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 </w:t>
      </w:r>
      <w:r w:rsidR="00C640A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C640AF" w:rsidRPr="00020194">
        <w:rPr>
          <w:rFonts w:ascii="Times New Roman" w:hAnsi="Times New Roman" w:cs="Times New Roman"/>
          <w:sz w:val="28"/>
          <w:szCs w:val="28"/>
        </w:rPr>
        <w:t>Приложении 1 к решению Саратовской городской Думы:</w:t>
      </w:r>
    </w:p>
    <w:p w:rsidR="00302BA9" w:rsidRPr="00020194" w:rsidRDefault="005E31C4" w:rsidP="00302BA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C640AF" w:rsidRPr="00020194">
        <w:rPr>
          <w:rFonts w:ascii="Times New Roman" w:hAnsi="Times New Roman" w:cs="Times New Roman"/>
          <w:sz w:val="28"/>
          <w:szCs w:val="28"/>
        </w:rPr>
        <w:t>1</w:t>
      </w:r>
      <w:r w:rsidR="006D3106" w:rsidRPr="00020194">
        <w:rPr>
          <w:rFonts w:ascii="Times New Roman" w:hAnsi="Times New Roman" w:cs="Times New Roman"/>
          <w:sz w:val="28"/>
          <w:szCs w:val="28"/>
        </w:rPr>
        <w:t>.1.</w:t>
      </w:r>
      <w:r w:rsidR="006D310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02BA9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Абзац</w:t>
      </w:r>
      <w:r w:rsidR="002170B9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ы</w:t>
      </w:r>
      <w:r w:rsidR="00302BA9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3, 4 п</w:t>
      </w:r>
      <w:r w:rsidR="00302BA9" w:rsidRPr="00020194">
        <w:rPr>
          <w:rFonts w:ascii="Times New Roman" w:hAnsi="Times New Roman" w:cs="Times New Roman"/>
          <w:sz w:val="28"/>
          <w:szCs w:val="28"/>
        </w:rPr>
        <w:t>ункта 2 изложить в новой редакции:</w:t>
      </w:r>
    </w:p>
    <w:p w:rsidR="00302BA9" w:rsidRPr="00020194" w:rsidRDefault="00014427" w:rsidP="0030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302BA9" w:rsidRPr="00020194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муниципального учреждения, формируемой за счет всех источников финансового обеспечения и рассчитываемой за календарный год, не может превышать 4,5-кратный размер среднемесячной заработной платы работников муниципального учреждения (без учета заработной платы руководителя, заместителей руководителя).</w:t>
      </w:r>
    </w:p>
    <w:p w:rsidR="00302BA9" w:rsidRPr="00020194" w:rsidRDefault="00302BA9" w:rsidP="0030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заместителя руководителя муниципального учреждения, формируемой за счет всех источников финансового обеспечения и рассчитываемой за календарный год, не может превышать 3-кратный размер среднемесячной заработной платы работников муниципального учреждения (без учета заработной платы руководителя, заме</w:t>
      </w:r>
      <w:r w:rsidR="00150589" w:rsidRPr="00020194">
        <w:rPr>
          <w:rFonts w:ascii="Times New Roman" w:hAnsi="Times New Roman" w:cs="Times New Roman"/>
          <w:sz w:val="28"/>
          <w:szCs w:val="28"/>
        </w:rPr>
        <w:t>стителей руководителя</w:t>
      </w:r>
      <w:r w:rsidRPr="00020194">
        <w:rPr>
          <w:rFonts w:ascii="Times New Roman" w:hAnsi="Times New Roman" w:cs="Times New Roman"/>
          <w:sz w:val="28"/>
          <w:szCs w:val="28"/>
        </w:rPr>
        <w:t>).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Pr="00020194">
        <w:rPr>
          <w:rFonts w:ascii="Times New Roman" w:hAnsi="Times New Roman" w:cs="Times New Roman"/>
          <w:sz w:val="28"/>
          <w:szCs w:val="28"/>
        </w:rPr>
        <w:t>.</w:t>
      </w:r>
    </w:p>
    <w:p w:rsidR="00534A9B" w:rsidRPr="00020194" w:rsidRDefault="00534A9B" w:rsidP="0030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1</w:t>
      </w:r>
      <w:r w:rsidRPr="00020194">
        <w:rPr>
          <w:rFonts w:ascii="Times New Roman" w:hAnsi="Times New Roman" w:cs="Times New Roman"/>
          <w:sz w:val="28"/>
          <w:szCs w:val="28"/>
        </w:rPr>
        <w:t>.</w:t>
      </w:r>
      <w:r w:rsidR="0074024D" w:rsidRPr="00020194">
        <w:rPr>
          <w:rFonts w:ascii="Times New Roman" w:hAnsi="Times New Roman" w:cs="Times New Roman"/>
          <w:sz w:val="28"/>
          <w:szCs w:val="28"/>
        </w:rPr>
        <w:t>2</w:t>
      </w:r>
      <w:r w:rsidRPr="00020194">
        <w:rPr>
          <w:rFonts w:ascii="Times New Roman" w:hAnsi="Times New Roman" w:cs="Times New Roman"/>
          <w:sz w:val="28"/>
          <w:szCs w:val="28"/>
        </w:rPr>
        <w:t>. В абзаце 2 пункта 3 слово «поощрительные» заменить словом «стимулирующие».</w:t>
      </w:r>
    </w:p>
    <w:p w:rsidR="006D3106" w:rsidRPr="00020194" w:rsidRDefault="005E31C4" w:rsidP="00C9256C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02BA9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6D310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6D3106" w:rsidRPr="00020194">
        <w:rPr>
          <w:rFonts w:ascii="Times New Roman" w:hAnsi="Times New Roman" w:cs="Times New Roman"/>
          <w:sz w:val="28"/>
          <w:szCs w:val="28"/>
        </w:rPr>
        <w:t>Приложении к Положению:</w:t>
      </w:r>
    </w:p>
    <w:p w:rsidR="00C9256C" w:rsidRPr="00020194" w:rsidRDefault="005E31C4" w:rsidP="00C9256C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2</w:t>
      </w:r>
      <w:r w:rsidR="006D3106" w:rsidRPr="00020194">
        <w:rPr>
          <w:rFonts w:ascii="Times New Roman" w:hAnsi="Times New Roman" w:cs="Times New Roman"/>
          <w:sz w:val="28"/>
          <w:szCs w:val="28"/>
        </w:rPr>
        <w:t xml:space="preserve">.1. </w:t>
      </w:r>
      <w:r w:rsidR="00C9256C" w:rsidRPr="00020194">
        <w:rPr>
          <w:rFonts w:ascii="Times New Roman" w:hAnsi="Times New Roman" w:cs="Times New Roman"/>
          <w:sz w:val="28"/>
          <w:szCs w:val="28"/>
        </w:rPr>
        <w:t xml:space="preserve">В последнем абзаце пункта 2 раздела </w:t>
      </w:r>
      <w:r w:rsidR="00C9256C" w:rsidRPr="000201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256C" w:rsidRPr="0002019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C9256C" w:rsidRPr="00020194">
        <w:rPr>
          <w:rFonts w:ascii="Times New Roman" w:hAnsi="Times New Roman" w:cs="Times New Roman"/>
          <w:sz w:val="28"/>
          <w:szCs w:val="28"/>
        </w:rPr>
        <w:t>учащегося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C9256C" w:rsidRPr="00020194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C9256C" w:rsidRPr="00020194">
        <w:rPr>
          <w:rFonts w:ascii="Times New Roman" w:hAnsi="Times New Roman" w:cs="Times New Roman"/>
          <w:sz w:val="28"/>
          <w:szCs w:val="28"/>
        </w:rPr>
        <w:t>обучающегося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C9256C" w:rsidRPr="00020194">
        <w:rPr>
          <w:rFonts w:ascii="Times New Roman" w:hAnsi="Times New Roman" w:cs="Times New Roman"/>
          <w:sz w:val="28"/>
          <w:szCs w:val="28"/>
        </w:rPr>
        <w:t>.</w:t>
      </w:r>
    </w:p>
    <w:p w:rsidR="00E0507C" w:rsidRPr="00020194" w:rsidRDefault="00E0507C" w:rsidP="00C9256C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2</w:t>
      </w:r>
      <w:r w:rsidRPr="00020194">
        <w:rPr>
          <w:rFonts w:ascii="Times New Roman" w:hAnsi="Times New Roman" w:cs="Times New Roman"/>
          <w:sz w:val="28"/>
          <w:szCs w:val="28"/>
        </w:rPr>
        <w:t>.2</w:t>
      </w:r>
      <w:r w:rsidR="009F775D" w:rsidRPr="00020194">
        <w:rPr>
          <w:rFonts w:ascii="Times New Roman" w:hAnsi="Times New Roman" w:cs="Times New Roman"/>
          <w:sz w:val="28"/>
          <w:szCs w:val="28"/>
        </w:rPr>
        <w:t>. По тексту раздела</w:t>
      </w:r>
      <w:r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E5CB0" w:rsidRPr="00020194">
        <w:rPr>
          <w:rFonts w:ascii="Times New Roman" w:hAnsi="Times New Roman" w:cs="Times New Roman"/>
          <w:sz w:val="28"/>
          <w:szCs w:val="28"/>
        </w:rPr>
        <w:t xml:space="preserve"> слова «поощрительные»</w:t>
      </w:r>
      <w:r w:rsidR="00F24877" w:rsidRPr="00020194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Pr="00020194">
        <w:rPr>
          <w:rFonts w:ascii="Times New Roman" w:hAnsi="Times New Roman" w:cs="Times New Roman"/>
          <w:sz w:val="28"/>
          <w:szCs w:val="28"/>
        </w:rPr>
        <w:t xml:space="preserve"> з</w:t>
      </w:r>
      <w:r w:rsidR="00DA7A84" w:rsidRPr="00020194">
        <w:rPr>
          <w:rFonts w:ascii="Times New Roman" w:hAnsi="Times New Roman" w:cs="Times New Roman"/>
          <w:sz w:val="28"/>
          <w:szCs w:val="28"/>
        </w:rPr>
        <w:t>аменить словами «стимулирующие» в соответствующих падежах</w:t>
      </w:r>
      <w:r w:rsidRPr="00020194">
        <w:rPr>
          <w:rFonts w:ascii="Times New Roman" w:hAnsi="Times New Roman" w:cs="Times New Roman"/>
          <w:sz w:val="28"/>
          <w:szCs w:val="28"/>
        </w:rPr>
        <w:t>.</w:t>
      </w:r>
    </w:p>
    <w:p w:rsidR="00176728" w:rsidRPr="00020194" w:rsidRDefault="005E31C4" w:rsidP="00B80A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0557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E0507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F0557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Таблицу пункта 31 раздела </w:t>
      </w:r>
      <w:r w:rsidR="00F0557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IX</w:t>
      </w:r>
      <w:r w:rsidR="00F0557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F05574" w:rsidRPr="000201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4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"/>
        <w:gridCol w:w="709"/>
        <w:gridCol w:w="4536"/>
        <w:gridCol w:w="2977"/>
        <w:gridCol w:w="1557"/>
        <w:gridCol w:w="427"/>
      </w:tblGrid>
      <w:tr w:rsidR="003D6BFE" w:rsidRPr="00020194" w:rsidTr="00711D27">
        <w:trPr>
          <w:trHeight w:val="477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57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FE" w:rsidRPr="00020194" w:rsidTr="00711D27">
        <w:trPr>
          <w:trHeight w:val="900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(воспитанников) в муниципальном учреждении, из них:</w:t>
            </w:r>
          </w:p>
          <w:p w:rsidR="003D6BFE" w:rsidRPr="00020194" w:rsidRDefault="003D6BFE" w:rsidP="003D6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    дети-сироты, дети, оставшиеся без попечения родителей;</w:t>
            </w:r>
          </w:p>
          <w:p w:rsidR="003D6BFE" w:rsidRPr="00020194" w:rsidRDefault="003D6BFE" w:rsidP="003D6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6B2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дети-инвалиды,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2977" w:type="dxa"/>
          </w:tcPr>
          <w:p w:rsidR="003D6BFE" w:rsidRPr="00020194" w:rsidRDefault="003D6BFE" w:rsidP="002F4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из расчета за каждого обучающегося (воспитанника)</w:t>
            </w:r>
          </w:p>
        </w:tc>
        <w:tc>
          <w:tcPr>
            <w:tcW w:w="1557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FE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Merge w:val="restart"/>
          </w:tcPr>
          <w:p w:rsidR="003D6BFE" w:rsidRPr="00020194" w:rsidRDefault="003D6BFE" w:rsidP="002F47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муниципального учреждения</w:t>
            </w:r>
          </w:p>
        </w:tc>
        <w:tc>
          <w:tcPr>
            <w:tcW w:w="2977" w:type="dxa"/>
          </w:tcPr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557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FE" w:rsidRPr="00020194" w:rsidTr="00711D27">
        <w:tblPrEx>
          <w:tblBorders>
            <w:insideH w:val="nil"/>
          </w:tblBorders>
        </w:tblPrEx>
        <w:trPr>
          <w:trHeight w:val="228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2F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6BFE" w:rsidRPr="00020194" w:rsidRDefault="003D6BFE" w:rsidP="002F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D6BFE" w:rsidRPr="00020194" w:rsidRDefault="003D6BFE" w:rsidP="002F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первую квалификационную категорию;</w:t>
            </w:r>
          </w:p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высшую квалификационную категорию;</w:t>
            </w:r>
          </w:p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ученую степень;</w:t>
            </w:r>
          </w:p>
          <w:p w:rsidR="00CF169F" w:rsidRPr="00020194" w:rsidRDefault="00CF169F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дополнительно наличие у работников государственных наград:</w:t>
            </w:r>
          </w:p>
          <w:p w:rsidR="003D6BFE" w:rsidRPr="00020194" w:rsidRDefault="00CF169F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от 1 до 5 процентов коллектива;</w:t>
            </w:r>
          </w:p>
          <w:p w:rsidR="00CF169F" w:rsidRPr="00020194" w:rsidRDefault="00CF169F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от 5 до 10 процентов коллектива;</w:t>
            </w:r>
          </w:p>
          <w:p w:rsidR="00CF169F" w:rsidRPr="00020194" w:rsidRDefault="00CF169F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от 10 до 20 процентов коллектива;</w:t>
            </w:r>
          </w:p>
          <w:p w:rsidR="003D6BFE" w:rsidRPr="00020194" w:rsidRDefault="00CF169F" w:rsidP="00711D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свыше 20 процентов коллектива</w:t>
            </w:r>
          </w:p>
        </w:tc>
        <w:tc>
          <w:tcPr>
            <w:tcW w:w="1557" w:type="dxa"/>
            <w:tcBorders>
              <w:bottom w:val="nil"/>
            </w:tcBorders>
          </w:tcPr>
          <w:p w:rsidR="003D6BFE" w:rsidRPr="00020194" w:rsidRDefault="003D6BF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D9622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D6BFE" w:rsidRPr="00020194" w:rsidRDefault="003D6BF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D9622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6BFE" w:rsidRPr="00020194" w:rsidRDefault="003D6BF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D9622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711D27" w:rsidRPr="00020194" w:rsidRDefault="00711D27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711D27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711D27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711D27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D9622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1D27" w:rsidRPr="00020194" w:rsidRDefault="00711D27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D9622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1D27" w:rsidRPr="00020194" w:rsidRDefault="00711D27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D9622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1D27" w:rsidRPr="00020194" w:rsidRDefault="00711D27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D9622E" w:rsidP="00D96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1D27" w:rsidRPr="00020194" w:rsidRDefault="00711D27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FE" w:rsidRPr="00020194" w:rsidTr="00711D27">
        <w:trPr>
          <w:trHeight w:val="185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групп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продленного дня</w:t>
            </w:r>
          </w:p>
        </w:tc>
        <w:tc>
          <w:tcPr>
            <w:tcW w:w="2977" w:type="dxa"/>
          </w:tcPr>
          <w:p w:rsidR="003D6BFE" w:rsidRPr="00020194" w:rsidRDefault="003D6BFE" w:rsidP="002F47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rPr>
          <w:trHeight w:val="185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реализуемых основных образовательных программ в соответствии с уставом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каждую программу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EF40A4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учреждении рабочих мест, соответствующих условиям труда</w:t>
            </w:r>
          </w:p>
        </w:tc>
        <w:tc>
          <w:tcPr>
            <w:tcW w:w="2977" w:type="dxa"/>
            <w:tcBorders>
              <w:bottom w:val="nil"/>
            </w:tcBorders>
          </w:tcPr>
          <w:p w:rsidR="0053599A" w:rsidRPr="00020194" w:rsidRDefault="0053599A" w:rsidP="00EF40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каждое рабочее место, соответствующее условиям труда</w:t>
            </w:r>
          </w:p>
        </w:tc>
        <w:tc>
          <w:tcPr>
            <w:tcW w:w="1557" w:type="dxa"/>
            <w:tcBorders>
              <w:bottom w:val="nil"/>
            </w:tcBorders>
          </w:tcPr>
          <w:p w:rsidR="0053599A" w:rsidRPr="00020194" w:rsidRDefault="0053599A" w:rsidP="00EF40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 компьютерных классов, видео-аудио залов, лингафонных кабинетов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класс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лицензированного медицинского кабинета, </w:t>
            </w:r>
            <w:proofErr w:type="spellStart"/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физиокабинета</w:t>
            </w:r>
            <w:proofErr w:type="spellEnd"/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, стоматологического кабинета, столовой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автотранспортных средств, сельхозмашин, строительной и другой самоходной техники на балансе муниципального учреждения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3, но не более 20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объектов (лагерей, баз отдыха, дач и др.)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учреждении подсобного хозяйства, парникового хозяйства, возделываемого земельного участка (не менее 0,5 га), теплиц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собственных: котельной, очистных и других сооружений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учреждении различных форм организации образовательного процесса (обучение на дому, дистанционное обучение и иные формы)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каждую форму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3599A" w:rsidRPr="00020194" w:rsidRDefault="0053599A" w:rsidP="00FA3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учреждении оборудованного и используемого по целевому назначению, в том числе в образовательном процессе</w:t>
            </w:r>
            <w:r w:rsidR="00101691" w:rsidRPr="00020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музея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(выставочного, концертного залов</w:t>
            </w:r>
            <w:r w:rsidR="00FA3BC6" w:rsidRPr="00020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5, но не более 10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2170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(воспитанников) в муниципальном учреждении, посещающих бесплатные секции, кружки, студии, организованные этим муниципальным учреждением или на его базе</w:t>
            </w:r>
          </w:p>
        </w:tc>
        <w:tc>
          <w:tcPr>
            <w:tcW w:w="2977" w:type="dxa"/>
          </w:tcPr>
          <w:p w:rsidR="0053599A" w:rsidRPr="00020194" w:rsidRDefault="0053599A" w:rsidP="00535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557" w:type="dxa"/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535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D14" w:rsidRPr="00020194" w:rsidRDefault="005E31C4" w:rsidP="008F7D1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8F7D1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E0507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8F7D1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Таблицу пункта 32 раздела </w:t>
      </w:r>
      <w:r w:rsidR="008F7D1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IX</w:t>
      </w:r>
      <w:r w:rsidR="008F7D1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8F7D14" w:rsidRPr="000201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09"/>
        <w:gridCol w:w="4678"/>
        <w:gridCol w:w="1417"/>
        <w:gridCol w:w="992"/>
        <w:gridCol w:w="993"/>
        <w:gridCol w:w="992"/>
        <w:gridCol w:w="425"/>
      </w:tblGrid>
      <w:tr w:rsidR="00605D8F" w:rsidRPr="00020194" w:rsidTr="00650D1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05D8F" w:rsidRPr="00020194" w:rsidRDefault="00962CF6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5D8F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4394" w:type="dxa"/>
            <w:gridSpan w:val="4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труда, к которой муниципальное учреждение относится по сумме баллов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8F" w:rsidRPr="00020194" w:rsidTr="00650D1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2F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05D8F" w:rsidRPr="00020194" w:rsidRDefault="00605D8F" w:rsidP="002F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5D8F" w:rsidRPr="00020194" w:rsidRDefault="00605D8F" w:rsidP="002F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992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993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</w:p>
        </w:tc>
        <w:tc>
          <w:tcPr>
            <w:tcW w:w="992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4 гр.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8F" w:rsidRPr="00020194" w:rsidTr="00650D1F">
        <w:trPr>
          <w:trHeight w:val="22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8F" w:rsidRPr="00020194" w:rsidTr="00650D1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05D8F" w:rsidRPr="00020194" w:rsidRDefault="00605D8F" w:rsidP="00650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Лицеи и гимназии</w:t>
            </w:r>
          </w:p>
        </w:tc>
        <w:tc>
          <w:tcPr>
            <w:tcW w:w="1417" w:type="dxa"/>
          </w:tcPr>
          <w:p w:rsidR="00605D8F" w:rsidRPr="00020194" w:rsidRDefault="00605D8F" w:rsidP="00FB5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свыше 4</w:t>
            </w:r>
            <w:r w:rsidR="00FB5D75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D8F" w:rsidRPr="00020194" w:rsidRDefault="00605D8F" w:rsidP="00FB5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FB5D75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5D8F" w:rsidRPr="00020194" w:rsidRDefault="00605D8F" w:rsidP="00FB5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FB5D75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8F" w:rsidRPr="00020194" w:rsidTr="00650D1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05D8F" w:rsidRPr="00020194" w:rsidRDefault="00605D8F" w:rsidP="008A7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8A78B6" w:rsidRPr="00020194">
              <w:rPr>
                <w:rFonts w:ascii="Times New Roman" w:hAnsi="Times New Roman" w:cs="Times New Roman"/>
                <w:sz w:val="28"/>
                <w:szCs w:val="28"/>
              </w:rPr>
              <w:t>, прогимназии,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 для детей дошкольного и младшего школьного возраста</w:t>
            </w:r>
          </w:p>
        </w:tc>
        <w:tc>
          <w:tcPr>
            <w:tcW w:w="1417" w:type="dxa"/>
          </w:tcPr>
          <w:p w:rsidR="00605D8F" w:rsidRPr="00020194" w:rsidRDefault="00605D8F" w:rsidP="00105C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  <w:r w:rsidR="00E36107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D8F" w:rsidRPr="00020194" w:rsidRDefault="00605D8F" w:rsidP="00E36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E36107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5D8F" w:rsidRPr="00020194" w:rsidRDefault="00605D8F" w:rsidP="00767B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7B1E" w:rsidRPr="000201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05C3A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D8F" w:rsidRPr="00020194" w:rsidRDefault="00605D8F" w:rsidP="00E36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36107"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2F47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106" w:rsidRPr="00020194" w:rsidRDefault="005E31C4" w:rsidP="00FD5C74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6D310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В Приложении 4 к Методике</w:t>
      </w:r>
      <w:r w:rsidR="00F516E5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9F775D" w:rsidRPr="00020194" w:rsidRDefault="003E5CB0" w:rsidP="003E5CB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1.3.1. </w:t>
      </w:r>
      <w:r w:rsidRPr="00020194">
        <w:rPr>
          <w:rFonts w:ascii="Times New Roman" w:hAnsi="Times New Roman" w:cs="Times New Roman"/>
          <w:sz w:val="28"/>
          <w:szCs w:val="28"/>
        </w:rPr>
        <w:t>Пункт 21 раздела IV изложить в новой редакции</w:t>
      </w:r>
      <w:r w:rsidR="009F775D" w:rsidRPr="00020194">
        <w:rPr>
          <w:rFonts w:ascii="Times New Roman" w:hAnsi="Times New Roman" w:cs="Times New Roman"/>
          <w:sz w:val="28"/>
          <w:szCs w:val="28"/>
        </w:rPr>
        <w:t>:</w:t>
      </w:r>
    </w:p>
    <w:p w:rsidR="003E5CB0" w:rsidRPr="00020194" w:rsidRDefault="003E5CB0" w:rsidP="003E5CB0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«Учителям в возрасте до 30 лет (включая день исполнения 30 лет), не имеющим стажа педагогической работы, либо имеющим стаж педагогической работы до одного года и принятым на работу в муниципальное учреждение после окончания организаций среднего или высшего профессионального образования, устанавливается стимулирующая выплата в размере не ниже средней величины стимулирующей выплаты учителям в данном учреждении на период со дня приема на работу до установления стимулирующей выплаты по показателям работы на основе индивидуальных достижений учителя.».</w:t>
      </w:r>
    </w:p>
    <w:p w:rsidR="00176728" w:rsidRPr="00020194" w:rsidRDefault="005E31C4" w:rsidP="00FD5C74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="003E5CB0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.2</w:t>
      </w:r>
      <w:r w:rsidR="006D310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DA7A8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строке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A7A8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11 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пункта 1</w:t>
      </w:r>
      <w:r w:rsidR="003E5CB0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таблицы 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раздела V 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слова </w:t>
      </w:r>
      <w:r w:rsidR="00014427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 программам коррекционно-развивающего обучения</w:t>
      </w:r>
      <w:r w:rsidR="00014427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заменить словами </w:t>
      </w:r>
      <w:r w:rsidR="00014427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 адаптированным образовательным программам</w:t>
      </w:r>
      <w:r w:rsidR="00014427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76728" w:rsidRPr="00020194" w:rsidRDefault="005E31C4" w:rsidP="00B80A9E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3E5CB0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.3</w:t>
      </w:r>
      <w:r w:rsidR="00E465B5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DA7A8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Строки 2-4 пункта</w:t>
      </w:r>
      <w:r w:rsidR="00AF190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3 </w:t>
      </w:r>
      <w:r w:rsidR="00DA7A8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таблицы раздела V </w:t>
      </w:r>
      <w:r w:rsidR="00AF190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изложить в новой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"/>
        <w:gridCol w:w="1878"/>
        <w:gridCol w:w="1559"/>
        <w:gridCol w:w="1417"/>
        <w:gridCol w:w="1843"/>
        <w:gridCol w:w="2693"/>
        <w:gridCol w:w="426"/>
      </w:tblGrid>
      <w:tr w:rsidR="00B91977" w:rsidRPr="00020194" w:rsidTr="002F47C3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B91977" w:rsidRPr="00020194" w:rsidRDefault="00B91977" w:rsidP="002F47C3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697" w:type="dxa"/>
            <w:gridSpan w:val="4"/>
          </w:tcPr>
          <w:p w:rsidR="00B91977" w:rsidRPr="00020194" w:rsidRDefault="00B91977" w:rsidP="000413C7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1) доля обучающихся от выпускников данного учителя, допущенных до итоговой аттестации и успешно сдавших ЕГЭ К3П1</w:t>
            </w:r>
          </w:p>
        </w:tc>
        <w:tc>
          <w:tcPr>
            <w:tcW w:w="2693" w:type="dxa"/>
          </w:tcPr>
          <w:p w:rsidR="00B91977" w:rsidRPr="00020194" w:rsidRDefault="00B91977" w:rsidP="002F47C3">
            <w:pPr>
              <w:widowControl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Выставляется MAX балл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91977" w:rsidRPr="00020194" w:rsidRDefault="00B91977" w:rsidP="002F47C3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91977" w:rsidRPr="00020194" w:rsidTr="002F47C3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B91977" w:rsidRPr="00020194" w:rsidRDefault="00B91977" w:rsidP="002F47C3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78" w:type="dxa"/>
          </w:tcPr>
          <w:p w:rsidR="00B91977" w:rsidRPr="00020194" w:rsidRDefault="00B91977" w:rsidP="002F47C3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менее 70 %</w:t>
            </w:r>
          </w:p>
        </w:tc>
        <w:tc>
          <w:tcPr>
            <w:tcW w:w="1559" w:type="dxa"/>
          </w:tcPr>
          <w:p w:rsidR="00B91977" w:rsidRPr="00020194" w:rsidRDefault="00B91977" w:rsidP="002F47C3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70 - 79 %</w:t>
            </w:r>
          </w:p>
        </w:tc>
        <w:tc>
          <w:tcPr>
            <w:tcW w:w="1417" w:type="dxa"/>
          </w:tcPr>
          <w:p w:rsidR="00B91977" w:rsidRPr="00020194" w:rsidRDefault="00B91977" w:rsidP="002F47C3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80 - 90 %</w:t>
            </w:r>
          </w:p>
        </w:tc>
        <w:tc>
          <w:tcPr>
            <w:tcW w:w="1843" w:type="dxa"/>
          </w:tcPr>
          <w:p w:rsidR="00B91977" w:rsidRPr="00020194" w:rsidRDefault="00B91977" w:rsidP="002F47C3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2693" w:type="dxa"/>
          </w:tcPr>
          <w:p w:rsidR="00B91977" w:rsidRPr="00020194" w:rsidRDefault="00B91977" w:rsidP="002F47C3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91977" w:rsidRPr="00020194" w:rsidRDefault="00B91977" w:rsidP="002F47C3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91977" w:rsidRPr="00020194" w:rsidTr="002F47C3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B91977" w:rsidRPr="00020194" w:rsidRDefault="00B91977" w:rsidP="002F47C3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78" w:type="dxa"/>
          </w:tcPr>
          <w:p w:rsidR="00B91977" w:rsidRPr="00020194" w:rsidRDefault="00B91977" w:rsidP="002F47C3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1977" w:rsidRPr="00020194" w:rsidRDefault="00B91977" w:rsidP="002F47C3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91977" w:rsidRPr="00020194" w:rsidRDefault="00B91977" w:rsidP="002F47C3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91977" w:rsidRPr="00020194" w:rsidRDefault="00B91977" w:rsidP="002F47C3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B91977" w:rsidRPr="00020194" w:rsidRDefault="00B91977" w:rsidP="002F47C3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91977" w:rsidRPr="00020194" w:rsidRDefault="00B91977" w:rsidP="002F47C3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AC07AE" w:rsidRPr="00020194" w:rsidRDefault="005E31C4" w:rsidP="00AC07AE">
      <w:pPr>
        <w:widowControl/>
        <w:ind w:firstLine="70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AC07A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 тексту Приложения</w:t>
      </w:r>
      <w:r w:rsidR="00AC07A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5 к Методике</w:t>
      </w:r>
      <w:r w:rsidR="00AC07AE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76728" w:rsidRPr="00020194" w:rsidRDefault="005E31C4" w:rsidP="00B80A9E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AC07A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.1. </w:t>
      </w:r>
      <w:r w:rsidR="00FE17A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лов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1442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FE17A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ремирование</w:t>
      </w:r>
      <w:r w:rsidR="0001442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7D31A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соответствующих падежах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заменить слов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1442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FE17A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тимулирование</w:t>
      </w:r>
      <w:r w:rsidR="0001442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FE17A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в соответствующих падежах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6646F" w:rsidRPr="00020194" w:rsidRDefault="00D6646F" w:rsidP="00B80A9E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1.4.2. Слово «премии» заменить словами «стимулирующей выплаты»</w:t>
      </w:r>
      <w:r w:rsidR="0009649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164284" w:rsidRPr="00020194" w:rsidRDefault="00164284" w:rsidP="00164284">
      <w:pPr>
        <w:widowControl/>
        <w:ind w:firstLine="70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 В Приложении 6 к Методике</w:t>
      </w:r>
      <w:r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64284" w:rsidRPr="00020194" w:rsidRDefault="00164284" w:rsidP="00B80A9E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.1. В пункте 3 слово «премирования» заменить словом «стимулирования».</w:t>
      </w:r>
    </w:p>
    <w:p w:rsidR="00552416" w:rsidRPr="00020194" w:rsidRDefault="005E31C4" w:rsidP="00A26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6</w:t>
      </w:r>
      <w:r w:rsidR="00FF7CF8" w:rsidRPr="00020194">
        <w:rPr>
          <w:rFonts w:ascii="Times New Roman" w:hAnsi="Times New Roman" w:cs="Times New Roman"/>
          <w:sz w:val="28"/>
          <w:szCs w:val="28"/>
        </w:rPr>
        <w:t>. В Приложении 7 к Методике</w:t>
      </w:r>
      <w:r w:rsidR="00FF7CF8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52416" w:rsidRPr="00020194" w:rsidRDefault="005E31C4" w:rsidP="00A26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6</w:t>
      </w:r>
      <w:r w:rsidR="00B3668C" w:rsidRPr="00020194">
        <w:rPr>
          <w:rFonts w:ascii="Times New Roman" w:hAnsi="Times New Roman" w:cs="Times New Roman"/>
          <w:sz w:val="28"/>
          <w:szCs w:val="28"/>
        </w:rPr>
        <w:t>.</w:t>
      </w:r>
      <w:r w:rsidR="00FF7CF8" w:rsidRPr="00020194">
        <w:rPr>
          <w:rFonts w:ascii="Times New Roman" w:hAnsi="Times New Roman" w:cs="Times New Roman"/>
          <w:sz w:val="28"/>
          <w:szCs w:val="28"/>
        </w:rPr>
        <w:t>1</w:t>
      </w:r>
      <w:r w:rsidR="00B3668C" w:rsidRPr="00020194">
        <w:rPr>
          <w:rFonts w:ascii="Times New Roman" w:hAnsi="Times New Roman" w:cs="Times New Roman"/>
          <w:sz w:val="28"/>
          <w:szCs w:val="28"/>
        </w:rPr>
        <w:t xml:space="preserve">. </w:t>
      </w:r>
      <w:r w:rsidR="004772CC" w:rsidRPr="00020194">
        <w:rPr>
          <w:rFonts w:ascii="Times New Roman" w:hAnsi="Times New Roman" w:cs="Times New Roman"/>
          <w:sz w:val="28"/>
          <w:szCs w:val="28"/>
        </w:rPr>
        <w:t>Подпункт 3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="00A55C00" w:rsidRPr="00020194">
        <w:rPr>
          <w:rFonts w:ascii="Times New Roman" w:hAnsi="Times New Roman" w:cs="Times New Roman"/>
          <w:sz w:val="28"/>
          <w:szCs w:val="28"/>
        </w:rPr>
        <w:t>пункт</w:t>
      </w:r>
      <w:r w:rsidR="006D4440" w:rsidRPr="00020194">
        <w:rPr>
          <w:rFonts w:ascii="Times New Roman" w:hAnsi="Times New Roman" w:cs="Times New Roman"/>
          <w:sz w:val="28"/>
          <w:szCs w:val="28"/>
        </w:rPr>
        <w:t>а</w:t>
      </w:r>
      <w:r w:rsidR="00A55C00" w:rsidRPr="00020194">
        <w:rPr>
          <w:rFonts w:ascii="Times New Roman" w:hAnsi="Times New Roman" w:cs="Times New Roman"/>
          <w:sz w:val="28"/>
          <w:szCs w:val="28"/>
        </w:rPr>
        <w:t xml:space="preserve"> 1 </w:t>
      </w:r>
      <w:r w:rsidR="006D4440" w:rsidRPr="000201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D4440" w:rsidRPr="00020194" w:rsidRDefault="00014427" w:rsidP="00373DA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3) награжденным знаком отличия Министерства образования и науки Российской Федерации, медалью К.Д. Ушинского, медалью Л.С. Выготского, нагрудными значками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Отличник просвещения СССР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Отличник профессионально-технического образования РСФСР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>,</w:t>
      </w:r>
      <w:r w:rsidR="00744854" w:rsidRPr="00020194">
        <w:rPr>
          <w:rFonts w:ascii="Times New Roman" w:hAnsi="Times New Roman" w:cs="Times New Roman"/>
          <w:sz w:val="28"/>
          <w:szCs w:val="28"/>
        </w:rPr>
        <w:t xml:space="preserve"> нагрудными знаками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9048B9" w:rsidRPr="00020194">
        <w:rPr>
          <w:rFonts w:ascii="Times New Roman" w:hAnsi="Times New Roman" w:cs="Times New Roman"/>
          <w:sz w:val="28"/>
          <w:szCs w:val="28"/>
        </w:rPr>
        <w:t>, почетн</w:t>
      </w:r>
      <w:r w:rsidR="00D50F29" w:rsidRPr="00020194">
        <w:rPr>
          <w:rFonts w:ascii="Times New Roman" w:hAnsi="Times New Roman" w:cs="Times New Roman"/>
          <w:sz w:val="28"/>
          <w:szCs w:val="28"/>
        </w:rPr>
        <w:t>ыми</w:t>
      </w:r>
      <w:r w:rsidR="009048B9" w:rsidRPr="0002019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D50F29" w:rsidRPr="00020194">
        <w:rPr>
          <w:rFonts w:ascii="Times New Roman" w:hAnsi="Times New Roman" w:cs="Times New Roman"/>
          <w:sz w:val="28"/>
          <w:szCs w:val="28"/>
        </w:rPr>
        <w:t>ями</w:t>
      </w:r>
      <w:r w:rsidR="009048B9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020194">
        <w:rPr>
          <w:rFonts w:ascii="Times New Roman" w:hAnsi="Times New Roman" w:cs="Times New Roman"/>
          <w:sz w:val="28"/>
          <w:szCs w:val="28"/>
        </w:rPr>
        <w:t xml:space="preserve">«Почетный работник сферы образования Российской Федерации»,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9048B9" w:rsidRPr="00020194">
        <w:rPr>
          <w:rFonts w:ascii="Times New Roman" w:hAnsi="Times New Roman" w:cs="Times New Roman"/>
          <w:sz w:val="28"/>
          <w:szCs w:val="28"/>
        </w:rPr>
        <w:t>Почетный работник сферы воспитания детей и молодежи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 - 901 рубль.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373DA5" w:rsidRPr="00020194">
        <w:rPr>
          <w:rFonts w:ascii="Times New Roman" w:hAnsi="Times New Roman" w:cs="Times New Roman"/>
          <w:sz w:val="28"/>
          <w:szCs w:val="28"/>
        </w:rPr>
        <w:t>.</w:t>
      </w:r>
    </w:p>
    <w:p w:rsidR="00373DA5" w:rsidRPr="00020194" w:rsidRDefault="005E31C4" w:rsidP="00373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373DA5" w:rsidRPr="00020194">
        <w:rPr>
          <w:rFonts w:ascii="Times New Roman" w:hAnsi="Times New Roman" w:cs="Times New Roman"/>
          <w:sz w:val="28"/>
          <w:szCs w:val="28"/>
        </w:rPr>
        <w:t>.</w:t>
      </w:r>
      <w:r w:rsidR="00FF7CF8" w:rsidRPr="00020194">
        <w:rPr>
          <w:rFonts w:ascii="Times New Roman" w:hAnsi="Times New Roman" w:cs="Times New Roman"/>
          <w:sz w:val="28"/>
          <w:szCs w:val="28"/>
        </w:rPr>
        <w:t>2</w:t>
      </w:r>
      <w:r w:rsidR="00373DA5" w:rsidRPr="00020194">
        <w:rPr>
          <w:rFonts w:ascii="Times New Roman" w:hAnsi="Times New Roman" w:cs="Times New Roman"/>
          <w:sz w:val="28"/>
          <w:szCs w:val="28"/>
        </w:rPr>
        <w:t>. Пункт 2 изложить в новой редакции:</w:t>
      </w:r>
    </w:p>
    <w:p w:rsidR="00552416" w:rsidRPr="00020194" w:rsidRDefault="00014427" w:rsidP="00904ED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Надбавка носит стимулирующий характер и устанавливается приказом работодателя: при присвоении почетного звания </w:t>
      </w:r>
      <w:r w:rsidR="00146866" w:rsidRPr="00020194">
        <w:rPr>
          <w:rFonts w:ascii="Times New Roman" w:hAnsi="Times New Roman" w:cs="Times New Roman"/>
          <w:sz w:val="28"/>
          <w:szCs w:val="28"/>
        </w:rPr>
        <w:t xml:space="preserve">«Заслуженный учитель РСФСР», «Заслуженный учитель Российской Федерации», «Заслуженный работник высшей школы Российской Федерации», «Почетный работник сферы образования Российской Федерации», «Почетный работник сферы воспитания детей и молодежи Российской Федерации» 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- со дня присвоения, при присуждении ученой степени кандидата наук, ученой степени доктора наук - со дня присуждения Высшей квалификационной комиссией федерального органа управления образованием ученой степени кандидата наук, ученой степени доктора наук, награжденным </w:t>
      </w:r>
      <w:r w:rsidR="00E454CA" w:rsidRPr="00020194">
        <w:rPr>
          <w:rFonts w:ascii="Times New Roman" w:hAnsi="Times New Roman" w:cs="Times New Roman"/>
          <w:sz w:val="28"/>
          <w:szCs w:val="28"/>
        </w:rPr>
        <w:t xml:space="preserve">знаком отличия Министерства образования и науки Российской Федерации, 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медалью К.Д. Ушинского, медалью Л.С. Выготского, нагрудными знаками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C81998" w:rsidRPr="00020194">
        <w:rPr>
          <w:rFonts w:ascii="Times New Roman" w:hAnsi="Times New Roman" w:cs="Times New Roman"/>
          <w:sz w:val="28"/>
          <w:szCs w:val="28"/>
        </w:rPr>
        <w:t>, нагрудными значками «Отличник просвещения СССР», «Отличник народного просвещения», «Отличник профессионально-технического образования РСФСР»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 - со дня награждения.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373DA5" w:rsidRPr="0002019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867E0" w:rsidRPr="00020194" w:rsidRDefault="005E31C4" w:rsidP="00686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2</w:t>
      </w:r>
      <w:r w:rsidR="00DA544B" w:rsidRPr="000201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"/>
      <w:r w:rsidR="006867E0" w:rsidRPr="0002019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D2A0F" w:rsidRPr="00020194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804EB" w:rsidRPr="00020194">
        <w:rPr>
          <w:rFonts w:ascii="Times New Roman" w:hAnsi="Times New Roman" w:cs="Times New Roman"/>
          <w:sz w:val="28"/>
          <w:szCs w:val="28"/>
        </w:rPr>
        <w:t>, но не ранее 01.09.2018</w:t>
      </w:r>
      <w:r w:rsidR="006867E0" w:rsidRPr="000201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3141" w:type="dxa"/>
        <w:tblInd w:w="108" w:type="dxa"/>
        <w:tblLook w:val="0000"/>
      </w:tblPr>
      <w:tblGrid>
        <w:gridCol w:w="9923"/>
        <w:gridCol w:w="3218"/>
      </w:tblGrid>
      <w:tr w:rsidR="007C0BDA" w:rsidRPr="00FF7CF8" w:rsidTr="00C93D7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BDA" w:rsidRPr="00020194" w:rsidRDefault="007C0BDA" w:rsidP="00FF7CF8">
            <w:pPr>
              <w:pStyle w:val="affd"/>
              <w:tabs>
                <w:tab w:val="left" w:pos="6271"/>
              </w:tabs>
              <w:ind w:left="4287" w:right="-3121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 </w:t>
            </w:r>
          </w:p>
          <w:p w:rsidR="00C93D75" w:rsidRPr="00020194" w:rsidRDefault="00124E90" w:rsidP="00FF7CF8">
            <w:pPr>
              <w:pStyle w:val="affd"/>
              <w:tabs>
                <w:tab w:val="left" w:pos="6271"/>
              </w:tabs>
              <w:ind w:left="4287" w:right="-3121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0BDA" w:rsidRPr="0002019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A26F0B" w:rsidRPr="000201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C0BDA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7C0BDA" w:rsidRPr="00020194" w:rsidRDefault="007C0BDA" w:rsidP="00FF7CF8">
            <w:pPr>
              <w:pStyle w:val="affd"/>
              <w:tabs>
                <w:tab w:val="left" w:pos="6271"/>
              </w:tabs>
              <w:ind w:left="4287" w:right="-3121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14427" w:rsidRPr="00020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014427" w:rsidRPr="00020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0AD" w:rsidRPr="00FF7CF8" w:rsidRDefault="000D3B37" w:rsidP="00FF7CF8">
            <w:pPr>
              <w:tabs>
                <w:tab w:val="left" w:pos="6271"/>
              </w:tabs>
              <w:ind w:left="4287"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М.А. Исаевым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BDA" w:rsidRPr="00FF7CF8" w:rsidRDefault="007C0BDA" w:rsidP="000F5858">
            <w:pPr>
              <w:pStyle w:val="aff3"/>
              <w:ind w:left="-15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F170AD" w:rsidRPr="00FF7CF8" w:rsidRDefault="00F170AD" w:rsidP="0092279F">
      <w:pPr>
        <w:rPr>
          <w:rFonts w:ascii="Times New Roman" w:hAnsi="Times New Roman" w:cs="Times New Roman"/>
        </w:rPr>
      </w:pPr>
    </w:p>
    <w:sectPr w:rsidR="00F170AD" w:rsidRPr="00FF7CF8" w:rsidSect="00A508D4">
      <w:headerReference w:type="default" r:id="rId18"/>
      <w:pgSz w:w="11907" w:h="16840" w:code="9"/>
      <w:pgMar w:top="851" w:right="708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AF" w:rsidRDefault="00BC4FAF">
      <w:r>
        <w:separator/>
      </w:r>
    </w:p>
  </w:endnote>
  <w:endnote w:type="continuationSeparator" w:id="0">
    <w:p w:rsidR="00BC4FAF" w:rsidRDefault="00BC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AF" w:rsidRDefault="00BC4FAF">
      <w:r>
        <w:separator/>
      </w:r>
    </w:p>
  </w:footnote>
  <w:footnote w:type="continuationSeparator" w:id="0">
    <w:p w:rsidR="00BC4FAF" w:rsidRDefault="00BC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0F" w:rsidRPr="00B82FE4" w:rsidRDefault="000D2A0F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29DF"/>
    <w:rsid w:val="00003A92"/>
    <w:rsid w:val="000041BF"/>
    <w:rsid w:val="00004A1B"/>
    <w:rsid w:val="00005C61"/>
    <w:rsid w:val="000118D3"/>
    <w:rsid w:val="00013ABA"/>
    <w:rsid w:val="00014427"/>
    <w:rsid w:val="00014942"/>
    <w:rsid w:val="0001631C"/>
    <w:rsid w:val="0002006F"/>
    <w:rsid w:val="00020194"/>
    <w:rsid w:val="0002555E"/>
    <w:rsid w:val="00026351"/>
    <w:rsid w:val="00026D62"/>
    <w:rsid w:val="00032C4D"/>
    <w:rsid w:val="000345CC"/>
    <w:rsid w:val="000364C4"/>
    <w:rsid w:val="000413C7"/>
    <w:rsid w:val="00047633"/>
    <w:rsid w:val="00054E3A"/>
    <w:rsid w:val="0005692A"/>
    <w:rsid w:val="00057006"/>
    <w:rsid w:val="00057AEC"/>
    <w:rsid w:val="000617DA"/>
    <w:rsid w:val="00062E7D"/>
    <w:rsid w:val="00064B29"/>
    <w:rsid w:val="00066385"/>
    <w:rsid w:val="0006731D"/>
    <w:rsid w:val="00071EF3"/>
    <w:rsid w:val="0007543F"/>
    <w:rsid w:val="00076080"/>
    <w:rsid w:val="0008010D"/>
    <w:rsid w:val="00080DB1"/>
    <w:rsid w:val="00084BAD"/>
    <w:rsid w:val="00085D33"/>
    <w:rsid w:val="00086731"/>
    <w:rsid w:val="000909B0"/>
    <w:rsid w:val="00091CB3"/>
    <w:rsid w:val="00096497"/>
    <w:rsid w:val="000A185D"/>
    <w:rsid w:val="000A1C87"/>
    <w:rsid w:val="000A41E8"/>
    <w:rsid w:val="000A45D4"/>
    <w:rsid w:val="000A5735"/>
    <w:rsid w:val="000A63B9"/>
    <w:rsid w:val="000B0A1E"/>
    <w:rsid w:val="000B4784"/>
    <w:rsid w:val="000B5B9A"/>
    <w:rsid w:val="000C3905"/>
    <w:rsid w:val="000C6116"/>
    <w:rsid w:val="000C6A5E"/>
    <w:rsid w:val="000C7388"/>
    <w:rsid w:val="000D0D66"/>
    <w:rsid w:val="000D2A0F"/>
    <w:rsid w:val="000D3B37"/>
    <w:rsid w:val="000D3B74"/>
    <w:rsid w:val="000E0BED"/>
    <w:rsid w:val="000E15FF"/>
    <w:rsid w:val="000E3EC6"/>
    <w:rsid w:val="000E46A2"/>
    <w:rsid w:val="000E5C3C"/>
    <w:rsid w:val="000E7BB0"/>
    <w:rsid w:val="000F2D78"/>
    <w:rsid w:val="000F2E29"/>
    <w:rsid w:val="000F5858"/>
    <w:rsid w:val="00101691"/>
    <w:rsid w:val="00103491"/>
    <w:rsid w:val="00105C3A"/>
    <w:rsid w:val="00105C6D"/>
    <w:rsid w:val="00110174"/>
    <w:rsid w:val="00115292"/>
    <w:rsid w:val="0011636C"/>
    <w:rsid w:val="001203E3"/>
    <w:rsid w:val="00124E90"/>
    <w:rsid w:val="00125E9D"/>
    <w:rsid w:val="00131185"/>
    <w:rsid w:val="0013368C"/>
    <w:rsid w:val="0013416D"/>
    <w:rsid w:val="00136E7E"/>
    <w:rsid w:val="00137FED"/>
    <w:rsid w:val="00140A9F"/>
    <w:rsid w:val="00143667"/>
    <w:rsid w:val="00143B11"/>
    <w:rsid w:val="0014590D"/>
    <w:rsid w:val="00146866"/>
    <w:rsid w:val="001476BC"/>
    <w:rsid w:val="00150031"/>
    <w:rsid w:val="00150589"/>
    <w:rsid w:val="00150DCD"/>
    <w:rsid w:val="00150FDF"/>
    <w:rsid w:val="00152112"/>
    <w:rsid w:val="0015214E"/>
    <w:rsid w:val="00152743"/>
    <w:rsid w:val="00161B73"/>
    <w:rsid w:val="001623DE"/>
    <w:rsid w:val="00164284"/>
    <w:rsid w:val="001645D8"/>
    <w:rsid w:val="001648A0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7EEB"/>
    <w:rsid w:val="001A2749"/>
    <w:rsid w:val="001A2B5F"/>
    <w:rsid w:val="001B07CC"/>
    <w:rsid w:val="001B1D16"/>
    <w:rsid w:val="001B1FE9"/>
    <w:rsid w:val="001B2925"/>
    <w:rsid w:val="001B7CB1"/>
    <w:rsid w:val="001C3E84"/>
    <w:rsid w:val="001D095C"/>
    <w:rsid w:val="001D0A50"/>
    <w:rsid w:val="001D12A1"/>
    <w:rsid w:val="001D3C63"/>
    <w:rsid w:val="001D45D2"/>
    <w:rsid w:val="001D693C"/>
    <w:rsid w:val="001E400F"/>
    <w:rsid w:val="001E5DB8"/>
    <w:rsid w:val="001E7214"/>
    <w:rsid w:val="001F2A9E"/>
    <w:rsid w:val="001F5753"/>
    <w:rsid w:val="00202D9A"/>
    <w:rsid w:val="0020331A"/>
    <w:rsid w:val="00205232"/>
    <w:rsid w:val="00206F11"/>
    <w:rsid w:val="00207EB2"/>
    <w:rsid w:val="00210E00"/>
    <w:rsid w:val="002170B9"/>
    <w:rsid w:val="00221397"/>
    <w:rsid w:val="002225D4"/>
    <w:rsid w:val="0022593D"/>
    <w:rsid w:val="00231711"/>
    <w:rsid w:val="00233A80"/>
    <w:rsid w:val="00236907"/>
    <w:rsid w:val="00237757"/>
    <w:rsid w:val="002412E9"/>
    <w:rsid w:val="0024367A"/>
    <w:rsid w:val="00243D4D"/>
    <w:rsid w:val="00243D51"/>
    <w:rsid w:val="002458B0"/>
    <w:rsid w:val="00245AE9"/>
    <w:rsid w:val="002473AE"/>
    <w:rsid w:val="002509DC"/>
    <w:rsid w:val="00252982"/>
    <w:rsid w:val="00252A33"/>
    <w:rsid w:val="00254067"/>
    <w:rsid w:val="00254AB2"/>
    <w:rsid w:val="00256E14"/>
    <w:rsid w:val="00261CB2"/>
    <w:rsid w:val="00263CB8"/>
    <w:rsid w:val="00267DD2"/>
    <w:rsid w:val="00270D3A"/>
    <w:rsid w:val="00274ED4"/>
    <w:rsid w:val="00275D27"/>
    <w:rsid w:val="0028190D"/>
    <w:rsid w:val="00282F86"/>
    <w:rsid w:val="00283DF5"/>
    <w:rsid w:val="00286772"/>
    <w:rsid w:val="00286983"/>
    <w:rsid w:val="0029207B"/>
    <w:rsid w:val="002A034A"/>
    <w:rsid w:val="002A759D"/>
    <w:rsid w:val="002A7A8F"/>
    <w:rsid w:val="002B00B4"/>
    <w:rsid w:val="002B2AEC"/>
    <w:rsid w:val="002B35F0"/>
    <w:rsid w:val="002B3E73"/>
    <w:rsid w:val="002B3FAF"/>
    <w:rsid w:val="002B4A58"/>
    <w:rsid w:val="002B6C88"/>
    <w:rsid w:val="002B6D73"/>
    <w:rsid w:val="002C3DCF"/>
    <w:rsid w:val="002C66AC"/>
    <w:rsid w:val="002D03EF"/>
    <w:rsid w:val="002D08A9"/>
    <w:rsid w:val="002D10EF"/>
    <w:rsid w:val="002D4FE6"/>
    <w:rsid w:val="002D5C2E"/>
    <w:rsid w:val="002D74F9"/>
    <w:rsid w:val="002E1DF7"/>
    <w:rsid w:val="002E2CBF"/>
    <w:rsid w:val="002E3263"/>
    <w:rsid w:val="002E4D9D"/>
    <w:rsid w:val="002E78CE"/>
    <w:rsid w:val="002F13B9"/>
    <w:rsid w:val="002F2074"/>
    <w:rsid w:val="002F47C3"/>
    <w:rsid w:val="002F4A54"/>
    <w:rsid w:val="002F7B76"/>
    <w:rsid w:val="00301588"/>
    <w:rsid w:val="00301F08"/>
    <w:rsid w:val="00302BA9"/>
    <w:rsid w:val="00303114"/>
    <w:rsid w:val="00307A69"/>
    <w:rsid w:val="003232FC"/>
    <w:rsid w:val="00323990"/>
    <w:rsid w:val="00333485"/>
    <w:rsid w:val="00333DC4"/>
    <w:rsid w:val="00340262"/>
    <w:rsid w:val="00342A24"/>
    <w:rsid w:val="00344997"/>
    <w:rsid w:val="0034549B"/>
    <w:rsid w:val="00345928"/>
    <w:rsid w:val="003465E1"/>
    <w:rsid w:val="0035207E"/>
    <w:rsid w:val="00354824"/>
    <w:rsid w:val="00361141"/>
    <w:rsid w:val="0036481E"/>
    <w:rsid w:val="00364B01"/>
    <w:rsid w:val="00371C5F"/>
    <w:rsid w:val="00373AA0"/>
    <w:rsid w:val="00373DA5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74BF"/>
    <w:rsid w:val="003A659A"/>
    <w:rsid w:val="003B1453"/>
    <w:rsid w:val="003B3729"/>
    <w:rsid w:val="003B48BC"/>
    <w:rsid w:val="003B4BF0"/>
    <w:rsid w:val="003B7EE8"/>
    <w:rsid w:val="003C4259"/>
    <w:rsid w:val="003C5600"/>
    <w:rsid w:val="003C7290"/>
    <w:rsid w:val="003D46F5"/>
    <w:rsid w:val="003D5BB6"/>
    <w:rsid w:val="003D68BC"/>
    <w:rsid w:val="003D6BFE"/>
    <w:rsid w:val="003E35D1"/>
    <w:rsid w:val="003E3AC3"/>
    <w:rsid w:val="003E5CB0"/>
    <w:rsid w:val="003F0B97"/>
    <w:rsid w:val="003F22C9"/>
    <w:rsid w:val="003F596F"/>
    <w:rsid w:val="00400469"/>
    <w:rsid w:val="00401948"/>
    <w:rsid w:val="00403F60"/>
    <w:rsid w:val="00407015"/>
    <w:rsid w:val="004118DB"/>
    <w:rsid w:val="00412677"/>
    <w:rsid w:val="00412D67"/>
    <w:rsid w:val="00422F25"/>
    <w:rsid w:val="00424F3D"/>
    <w:rsid w:val="00425B91"/>
    <w:rsid w:val="00431433"/>
    <w:rsid w:val="0043421A"/>
    <w:rsid w:val="0043554A"/>
    <w:rsid w:val="00436CBC"/>
    <w:rsid w:val="00443B5E"/>
    <w:rsid w:val="00444B91"/>
    <w:rsid w:val="00445173"/>
    <w:rsid w:val="004472CD"/>
    <w:rsid w:val="00452D83"/>
    <w:rsid w:val="004544C2"/>
    <w:rsid w:val="00460488"/>
    <w:rsid w:val="00462AC7"/>
    <w:rsid w:val="00470FB9"/>
    <w:rsid w:val="00472D8E"/>
    <w:rsid w:val="004772CC"/>
    <w:rsid w:val="00477679"/>
    <w:rsid w:val="004816D6"/>
    <w:rsid w:val="00492FDC"/>
    <w:rsid w:val="004A149C"/>
    <w:rsid w:val="004A173E"/>
    <w:rsid w:val="004A2937"/>
    <w:rsid w:val="004A314E"/>
    <w:rsid w:val="004A3238"/>
    <w:rsid w:val="004A3EFD"/>
    <w:rsid w:val="004A3F69"/>
    <w:rsid w:val="004A5EF7"/>
    <w:rsid w:val="004B1F78"/>
    <w:rsid w:val="004B34AD"/>
    <w:rsid w:val="004B4608"/>
    <w:rsid w:val="004B576D"/>
    <w:rsid w:val="004C09B1"/>
    <w:rsid w:val="004C213E"/>
    <w:rsid w:val="004C3063"/>
    <w:rsid w:val="004C3E5E"/>
    <w:rsid w:val="004C54D9"/>
    <w:rsid w:val="004C63B7"/>
    <w:rsid w:val="004C75C9"/>
    <w:rsid w:val="004C79B2"/>
    <w:rsid w:val="004D6169"/>
    <w:rsid w:val="004D78F7"/>
    <w:rsid w:val="004E369B"/>
    <w:rsid w:val="004E6A2A"/>
    <w:rsid w:val="004E719A"/>
    <w:rsid w:val="004F28DD"/>
    <w:rsid w:val="004F39EB"/>
    <w:rsid w:val="004F6AFA"/>
    <w:rsid w:val="005025A4"/>
    <w:rsid w:val="00502CB9"/>
    <w:rsid w:val="00502FE4"/>
    <w:rsid w:val="005034B7"/>
    <w:rsid w:val="00510360"/>
    <w:rsid w:val="0051246F"/>
    <w:rsid w:val="00523D3F"/>
    <w:rsid w:val="00523E04"/>
    <w:rsid w:val="00526758"/>
    <w:rsid w:val="00534A9B"/>
    <w:rsid w:val="00534BF8"/>
    <w:rsid w:val="00534FA1"/>
    <w:rsid w:val="0053599A"/>
    <w:rsid w:val="00536A20"/>
    <w:rsid w:val="00543BA4"/>
    <w:rsid w:val="00543DA6"/>
    <w:rsid w:val="00545002"/>
    <w:rsid w:val="005463E9"/>
    <w:rsid w:val="0055141B"/>
    <w:rsid w:val="00552416"/>
    <w:rsid w:val="00554AFC"/>
    <w:rsid w:val="005563DF"/>
    <w:rsid w:val="005602DC"/>
    <w:rsid w:val="0056143E"/>
    <w:rsid w:val="00561702"/>
    <w:rsid w:val="005635E0"/>
    <w:rsid w:val="00565A97"/>
    <w:rsid w:val="005710A6"/>
    <w:rsid w:val="00571F34"/>
    <w:rsid w:val="005724A9"/>
    <w:rsid w:val="00577380"/>
    <w:rsid w:val="0058142C"/>
    <w:rsid w:val="00581DA2"/>
    <w:rsid w:val="005855D9"/>
    <w:rsid w:val="005858D0"/>
    <w:rsid w:val="005865A5"/>
    <w:rsid w:val="00590A73"/>
    <w:rsid w:val="00594B84"/>
    <w:rsid w:val="00595ED2"/>
    <w:rsid w:val="005970DD"/>
    <w:rsid w:val="005A27C3"/>
    <w:rsid w:val="005A352E"/>
    <w:rsid w:val="005A4EF1"/>
    <w:rsid w:val="005A7510"/>
    <w:rsid w:val="005B3091"/>
    <w:rsid w:val="005B31D5"/>
    <w:rsid w:val="005B33FE"/>
    <w:rsid w:val="005C165C"/>
    <w:rsid w:val="005C3A5A"/>
    <w:rsid w:val="005C7E05"/>
    <w:rsid w:val="005D0508"/>
    <w:rsid w:val="005D2EB7"/>
    <w:rsid w:val="005D4599"/>
    <w:rsid w:val="005D7C27"/>
    <w:rsid w:val="005E0775"/>
    <w:rsid w:val="005E0791"/>
    <w:rsid w:val="005E1D70"/>
    <w:rsid w:val="005E23C9"/>
    <w:rsid w:val="005E31C4"/>
    <w:rsid w:val="005E579A"/>
    <w:rsid w:val="005E709A"/>
    <w:rsid w:val="005F1446"/>
    <w:rsid w:val="005F1EB5"/>
    <w:rsid w:val="005F2B4C"/>
    <w:rsid w:val="005F2B59"/>
    <w:rsid w:val="005F4068"/>
    <w:rsid w:val="005F52AE"/>
    <w:rsid w:val="005F55E7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30E4A"/>
    <w:rsid w:val="00632263"/>
    <w:rsid w:val="006323A2"/>
    <w:rsid w:val="00633AC3"/>
    <w:rsid w:val="00634BF6"/>
    <w:rsid w:val="006360EE"/>
    <w:rsid w:val="006375DF"/>
    <w:rsid w:val="00637651"/>
    <w:rsid w:val="006431AD"/>
    <w:rsid w:val="00646102"/>
    <w:rsid w:val="006461FB"/>
    <w:rsid w:val="00650573"/>
    <w:rsid w:val="00650D1F"/>
    <w:rsid w:val="006604E3"/>
    <w:rsid w:val="00661A8E"/>
    <w:rsid w:val="00662856"/>
    <w:rsid w:val="00665DC5"/>
    <w:rsid w:val="00670BF8"/>
    <w:rsid w:val="006749F8"/>
    <w:rsid w:val="006753A4"/>
    <w:rsid w:val="00682C23"/>
    <w:rsid w:val="00686470"/>
    <w:rsid w:val="006867E0"/>
    <w:rsid w:val="0069584C"/>
    <w:rsid w:val="006A07BD"/>
    <w:rsid w:val="006A13B4"/>
    <w:rsid w:val="006A59F1"/>
    <w:rsid w:val="006B1CD6"/>
    <w:rsid w:val="006C1FAD"/>
    <w:rsid w:val="006C6D20"/>
    <w:rsid w:val="006D0A98"/>
    <w:rsid w:val="006D0BC1"/>
    <w:rsid w:val="006D233E"/>
    <w:rsid w:val="006D3106"/>
    <w:rsid w:val="006D4440"/>
    <w:rsid w:val="006E0123"/>
    <w:rsid w:val="006E11F2"/>
    <w:rsid w:val="006E1278"/>
    <w:rsid w:val="006E7C35"/>
    <w:rsid w:val="006F0119"/>
    <w:rsid w:val="006F275B"/>
    <w:rsid w:val="006F278D"/>
    <w:rsid w:val="006F471D"/>
    <w:rsid w:val="006F779E"/>
    <w:rsid w:val="00700FF1"/>
    <w:rsid w:val="007021C0"/>
    <w:rsid w:val="007032CE"/>
    <w:rsid w:val="00704851"/>
    <w:rsid w:val="00706A6D"/>
    <w:rsid w:val="00707664"/>
    <w:rsid w:val="00711D27"/>
    <w:rsid w:val="00715EF6"/>
    <w:rsid w:val="007177BD"/>
    <w:rsid w:val="00721DF5"/>
    <w:rsid w:val="00725917"/>
    <w:rsid w:val="00725B03"/>
    <w:rsid w:val="0072667D"/>
    <w:rsid w:val="00727BC8"/>
    <w:rsid w:val="007347EF"/>
    <w:rsid w:val="007353F0"/>
    <w:rsid w:val="00736BBE"/>
    <w:rsid w:val="0074024D"/>
    <w:rsid w:val="0074042F"/>
    <w:rsid w:val="0074177E"/>
    <w:rsid w:val="00741AD7"/>
    <w:rsid w:val="00742595"/>
    <w:rsid w:val="00744854"/>
    <w:rsid w:val="00744AA9"/>
    <w:rsid w:val="007458EF"/>
    <w:rsid w:val="0074628A"/>
    <w:rsid w:val="007505BD"/>
    <w:rsid w:val="0075074F"/>
    <w:rsid w:val="007534C1"/>
    <w:rsid w:val="00761FF1"/>
    <w:rsid w:val="00762E2F"/>
    <w:rsid w:val="00765851"/>
    <w:rsid w:val="00766A4D"/>
    <w:rsid w:val="00767B1E"/>
    <w:rsid w:val="00771598"/>
    <w:rsid w:val="00775268"/>
    <w:rsid w:val="00786604"/>
    <w:rsid w:val="00793E89"/>
    <w:rsid w:val="00797CB3"/>
    <w:rsid w:val="007A00ED"/>
    <w:rsid w:val="007A74AB"/>
    <w:rsid w:val="007B0B39"/>
    <w:rsid w:val="007B1630"/>
    <w:rsid w:val="007B6A44"/>
    <w:rsid w:val="007B7A81"/>
    <w:rsid w:val="007C0BDA"/>
    <w:rsid w:val="007C3ECD"/>
    <w:rsid w:val="007D084B"/>
    <w:rsid w:val="007D14AE"/>
    <w:rsid w:val="007D1C60"/>
    <w:rsid w:val="007D31A7"/>
    <w:rsid w:val="007D342B"/>
    <w:rsid w:val="007E03C9"/>
    <w:rsid w:val="007E25F6"/>
    <w:rsid w:val="007E303A"/>
    <w:rsid w:val="007E6E19"/>
    <w:rsid w:val="007F10B4"/>
    <w:rsid w:val="007F2957"/>
    <w:rsid w:val="007F4219"/>
    <w:rsid w:val="007F493C"/>
    <w:rsid w:val="007F6336"/>
    <w:rsid w:val="008004E1"/>
    <w:rsid w:val="0080152E"/>
    <w:rsid w:val="008061A5"/>
    <w:rsid w:val="0081176F"/>
    <w:rsid w:val="00815DCF"/>
    <w:rsid w:val="00817174"/>
    <w:rsid w:val="00817CD8"/>
    <w:rsid w:val="00821C80"/>
    <w:rsid w:val="00821D89"/>
    <w:rsid w:val="008268F7"/>
    <w:rsid w:val="00827A5E"/>
    <w:rsid w:val="00835BCA"/>
    <w:rsid w:val="00837D02"/>
    <w:rsid w:val="008419B2"/>
    <w:rsid w:val="00841F9F"/>
    <w:rsid w:val="0084524C"/>
    <w:rsid w:val="00850762"/>
    <w:rsid w:val="00852AE7"/>
    <w:rsid w:val="008572F5"/>
    <w:rsid w:val="00857827"/>
    <w:rsid w:val="00860632"/>
    <w:rsid w:val="0086244D"/>
    <w:rsid w:val="00872477"/>
    <w:rsid w:val="008815A7"/>
    <w:rsid w:val="0088498A"/>
    <w:rsid w:val="00884C02"/>
    <w:rsid w:val="008864D3"/>
    <w:rsid w:val="008865A5"/>
    <w:rsid w:val="00887348"/>
    <w:rsid w:val="00890D22"/>
    <w:rsid w:val="00896F22"/>
    <w:rsid w:val="00897D49"/>
    <w:rsid w:val="008A0425"/>
    <w:rsid w:val="008A0D1F"/>
    <w:rsid w:val="008A11E7"/>
    <w:rsid w:val="008A27D8"/>
    <w:rsid w:val="008A697A"/>
    <w:rsid w:val="008A71B0"/>
    <w:rsid w:val="008A78B6"/>
    <w:rsid w:val="008A7BD8"/>
    <w:rsid w:val="008B33A2"/>
    <w:rsid w:val="008B74A0"/>
    <w:rsid w:val="008C0C06"/>
    <w:rsid w:val="008C253E"/>
    <w:rsid w:val="008C269A"/>
    <w:rsid w:val="008D1CBE"/>
    <w:rsid w:val="008D4575"/>
    <w:rsid w:val="008D4D8A"/>
    <w:rsid w:val="008D571B"/>
    <w:rsid w:val="008D7E86"/>
    <w:rsid w:val="008D7ECD"/>
    <w:rsid w:val="008E29FB"/>
    <w:rsid w:val="008E3DF3"/>
    <w:rsid w:val="008E405E"/>
    <w:rsid w:val="008E508B"/>
    <w:rsid w:val="008E64F9"/>
    <w:rsid w:val="008E6EA3"/>
    <w:rsid w:val="008F02CA"/>
    <w:rsid w:val="008F1177"/>
    <w:rsid w:val="008F12FC"/>
    <w:rsid w:val="008F2B6B"/>
    <w:rsid w:val="008F393E"/>
    <w:rsid w:val="008F6086"/>
    <w:rsid w:val="008F7D14"/>
    <w:rsid w:val="009007E3"/>
    <w:rsid w:val="0090316B"/>
    <w:rsid w:val="009048B9"/>
    <w:rsid w:val="00904EDA"/>
    <w:rsid w:val="00905343"/>
    <w:rsid w:val="00910E33"/>
    <w:rsid w:val="00911806"/>
    <w:rsid w:val="009133C8"/>
    <w:rsid w:val="00913D4D"/>
    <w:rsid w:val="00913E07"/>
    <w:rsid w:val="00920E5D"/>
    <w:rsid w:val="0092279F"/>
    <w:rsid w:val="0092354B"/>
    <w:rsid w:val="00923554"/>
    <w:rsid w:val="009268BA"/>
    <w:rsid w:val="009270F4"/>
    <w:rsid w:val="00930E96"/>
    <w:rsid w:val="00933D2A"/>
    <w:rsid w:val="009360FD"/>
    <w:rsid w:val="00936920"/>
    <w:rsid w:val="0094059F"/>
    <w:rsid w:val="00940C4F"/>
    <w:rsid w:val="00945FF3"/>
    <w:rsid w:val="009472D8"/>
    <w:rsid w:val="00952A32"/>
    <w:rsid w:val="0096147D"/>
    <w:rsid w:val="00962BF1"/>
    <w:rsid w:val="00962CF6"/>
    <w:rsid w:val="00964344"/>
    <w:rsid w:val="00964EC9"/>
    <w:rsid w:val="00970B1E"/>
    <w:rsid w:val="009714A0"/>
    <w:rsid w:val="00972E5C"/>
    <w:rsid w:val="00976DED"/>
    <w:rsid w:val="00977592"/>
    <w:rsid w:val="00980D37"/>
    <w:rsid w:val="0098526E"/>
    <w:rsid w:val="00987775"/>
    <w:rsid w:val="009910DA"/>
    <w:rsid w:val="009A01A2"/>
    <w:rsid w:val="009A259F"/>
    <w:rsid w:val="009A761F"/>
    <w:rsid w:val="009B14F4"/>
    <w:rsid w:val="009B36CA"/>
    <w:rsid w:val="009B5866"/>
    <w:rsid w:val="009C068D"/>
    <w:rsid w:val="009C1D01"/>
    <w:rsid w:val="009C40E5"/>
    <w:rsid w:val="009C739E"/>
    <w:rsid w:val="009D01FE"/>
    <w:rsid w:val="009D2652"/>
    <w:rsid w:val="009D59CF"/>
    <w:rsid w:val="009D6C48"/>
    <w:rsid w:val="009E13D4"/>
    <w:rsid w:val="009E1614"/>
    <w:rsid w:val="009E1E11"/>
    <w:rsid w:val="009E298C"/>
    <w:rsid w:val="009E4197"/>
    <w:rsid w:val="009E4385"/>
    <w:rsid w:val="009F10F1"/>
    <w:rsid w:val="009F1671"/>
    <w:rsid w:val="009F2F17"/>
    <w:rsid w:val="009F3D1D"/>
    <w:rsid w:val="009F3D9B"/>
    <w:rsid w:val="009F5021"/>
    <w:rsid w:val="009F64CF"/>
    <w:rsid w:val="009F6A52"/>
    <w:rsid w:val="009F775D"/>
    <w:rsid w:val="00A039B5"/>
    <w:rsid w:val="00A03F01"/>
    <w:rsid w:val="00A05A2E"/>
    <w:rsid w:val="00A05A69"/>
    <w:rsid w:val="00A0649B"/>
    <w:rsid w:val="00A07F31"/>
    <w:rsid w:val="00A10002"/>
    <w:rsid w:val="00A12962"/>
    <w:rsid w:val="00A13317"/>
    <w:rsid w:val="00A14AB3"/>
    <w:rsid w:val="00A16781"/>
    <w:rsid w:val="00A17658"/>
    <w:rsid w:val="00A219A6"/>
    <w:rsid w:val="00A234B3"/>
    <w:rsid w:val="00A24661"/>
    <w:rsid w:val="00A2470C"/>
    <w:rsid w:val="00A25A16"/>
    <w:rsid w:val="00A26F0B"/>
    <w:rsid w:val="00A31DAD"/>
    <w:rsid w:val="00A44716"/>
    <w:rsid w:val="00A508D4"/>
    <w:rsid w:val="00A5447D"/>
    <w:rsid w:val="00A55C00"/>
    <w:rsid w:val="00A65309"/>
    <w:rsid w:val="00A65843"/>
    <w:rsid w:val="00A65927"/>
    <w:rsid w:val="00A666FB"/>
    <w:rsid w:val="00A721AE"/>
    <w:rsid w:val="00A74A61"/>
    <w:rsid w:val="00A76096"/>
    <w:rsid w:val="00A77BD8"/>
    <w:rsid w:val="00A804EB"/>
    <w:rsid w:val="00A835CE"/>
    <w:rsid w:val="00A855CE"/>
    <w:rsid w:val="00A96ED2"/>
    <w:rsid w:val="00AA0580"/>
    <w:rsid w:val="00AA6C71"/>
    <w:rsid w:val="00AA7ED2"/>
    <w:rsid w:val="00AB075C"/>
    <w:rsid w:val="00AB0E01"/>
    <w:rsid w:val="00AB1136"/>
    <w:rsid w:val="00AB32E1"/>
    <w:rsid w:val="00AB3DC4"/>
    <w:rsid w:val="00AB583F"/>
    <w:rsid w:val="00AC01F3"/>
    <w:rsid w:val="00AC07AE"/>
    <w:rsid w:val="00AD66B8"/>
    <w:rsid w:val="00AD7360"/>
    <w:rsid w:val="00AE0FBC"/>
    <w:rsid w:val="00AE1667"/>
    <w:rsid w:val="00AE1D26"/>
    <w:rsid w:val="00AE4227"/>
    <w:rsid w:val="00AF190E"/>
    <w:rsid w:val="00AF201A"/>
    <w:rsid w:val="00AF368B"/>
    <w:rsid w:val="00AF5BA9"/>
    <w:rsid w:val="00B001A2"/>
    <w:rsid w:val="00B00D6C"/>
    <w:rsid w:val="00B017B2"/>
    <w:rsid w:val="00B15E04"/>
    <w:rsid w:val="00B16A2B"/>
    <w:rsid w:val="00B17A0F"/>
    <w:rsid w:val="00B17E0E"/>
    <w:rsid w:val="00B24F00"/>
    <w:rsid w:val="00B25BBB"/>
    <w:rsid w:val="00B278AF"/>
    <w:rsid w:val="00B30B4F"/>
    <w:rsid w:val="00B3175D"/>
    <w:rsid w:val="00B33B30"/>
    <w:rsid w:val="00B3668C"/>
    <w:rsid w:val="00B4611E"/>
    <w:rsid w:val="00B502CC"/>
    <w:rsid w:val="00B51F9C"/>
    <w:rsid w:val="00B62803"/>
    <w:rsid w:val="00B66CED"/>
    <w:rsid w:val="00B6736F"/>
    <w:rsid w:val="00B70BE9"/>
    <w:rsid w:val="00B70DB9"/>
    <w:rsid w:val="00B72C0C"/>
    <w:rsid w:val="00B747F8"/>
    <w:rsid w:val="00B75A09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93B"/>
    <w:rsid w:val="00BA0E90"/>
    <w:rsid w:val="00BA12D2"/>
    <w:rsid w:val="00BA36FF"/>
    <w:rsid w:val="00BA7856"/>
    <w:rsid w:val="00BB20A3"/>
    <w:rsid w:val="00BB32E9"/>
    <w:rsid w:val="00BB4D05"/>
    <w:rsid w:val="00BB60BF"/>
    <w:rsid w:val="00BB7081"/>
    <w:rsid w:val="00BC1866"/>
    <w:rsid w:val="00BC4FAF"/>
    <w:rsid w:val="00BC4FED"/>
    <w:rsid w:val="00BC5E7B"/>
    <w:rsid w:val="00BC62A7"/>
    <w:rsid w:val="00BC63D5"/>
    <w:rsid w:val="00BC642A"/>
    <w:rsid w:val="00BC6B80"/>
    <w:rsid w:val="00BD1D8D"/>
    <w:rsid w:val="00BD2B95"/>
    <w:rsid w:val="00BD39A3"/>
    <w:rsid w:val="00BD54AB"/>
    <w:rsid w:val="00BD5A53"/>
    <w:rsid w:val="00BD603F"/>
    <w:rsid w:val="00BD66FB"/>
    <w:rsid w:val="00BD6966"/>
    <w:rsid w:val="00BE603E"/>
    <w:rsid w:val="00BF0A99"/>
    <w:rsid w:val="00BF7A61"/>
    <w:rsid w:val="00C0422F"/>
    <w:rsid w:val="00C06B2A"/>
    <w:rsid w:val="00C1213B"/>
    <w:rsid w:val="00C12268"/>
    <w:rsid w:val="00C127A1"/>
    <w:rsid w:val="00C14ED3"/>
    <w:rsid w:val="00C20066"/>
    <w:rsid w:val="00C20EC4"/>
    <w:rsid w:val="00C23DFE"/>
    <w:rsid w:val="00C243D1"/>
    <w:rsid w:val="00C261A7"/>
    <w:rsid w:val="00C275FC"/>
    <w:rsid w:val="00C30BA2"/>
    <w:rsid w:val="00C33E7B"/>
    <w:rsid w:val="00C33FA1"/>
    <w:rsid w:val="00C40266"/>
    <w:rsid w:val="00C424A6"/>
    <w:rsid w:val="00C4398E"/>
    <w:rsid w:val="00C45565"/>
    <w:rsid w:val="00C45BE9"/>
    <w:rsid w:val="00C5525B"/>
    <w:rsid w:val="00C55CDC"/>
    <w:rsid w:val="00C567C6"/>
    <w:rsid w:val="00C6163B"/>
    <w:rsid w:val="00C61A5C"/>
    <w:rsid w:val="00C640AF"/>
    <w:rsid w:val="00C640D8"/>
    <w:rsid w:val="00C647EC"/>
    <w:rsid w:val="00C65F0D"/>
    <w:rsid w:val="00C667CE"/>
    <w:rsid w:val="00C67B26"/>
    <w:rsid w:val="00C67D11"/>
    <w:rsid w:val="00C70C34"/>
    <w:rsid w:val="00C75C1C"/>
    <w:rsid w:val="00C7732A"/>
    <w:rsid w:val="00C818C9"/>
    <w:rsid w:val="00C81998"/>
    <w:rsid w:val="00C82E73"/>
    <w:rsid w:val="00C83A34"/>
    <w:rsid w:val="00C83CCA"/>
    <w:rsid w:val="00C9256C"/>
    <w:rsid w:val="00C93D75"/>
    <w:rsid w:val="00C9561E"/>
    <w:rsid w:val="00C95F2A"/>
    <w:rsid w:val="00C96875"/>
    <w:rsid w:val="00CA483F"/>
    <w:rsid w:val="00CA6212"/>
    <w:rsid w:val="00CA62EF"/>
    <w:rsid w:val="00CA6885"/>
    <w:rsid w:val="00CB4495"/>
    <w:rsid w:val="00CB50A4"/>
    <w:rsid w:val="00CB5B5E"/>
    <w:rsid w:val="00CC29D0"/>
    <w:rsid w:val="00CC2F09"/>
    <w:rsid w:val="00CC7F07"/>
    <w:rsid w:val="00CD2C40"/>
    <w:rsid w:val="00CD4E0C"/>
    <w:rsid w:val="00CD616D"/>
    <w:rsid w:val="00CE388D"/>
    <w:rsid w:val="00CF0012"/>
    <w:rsid w:val="00CF008B"/>
    <w:rsid w:val="00CF169F"/>
    <w:rsid w:val="00CF1C29"/>
    <w:rsid w:val="00CF40FB"/>
    <w:rsid w:val="00CF5CF3"/>
    <w:rsid w:val="00CF5F3C"/>
    <w:rsid w:val="00D038CC"/>
    <w:rsid w:val="00D06789"/>
    <w:rsid w:val="00D10943"/>
    <w:rsid w:val="00D1183B"/>
    <w:rsid w:val="00D13EB7"/>
    <w:rsid w:val="00D149A9"/>
    <w:rsid w:val="00D14A02"/>
    <w:rsid w:val="00D1544F"/>
    <w:rsid w:val="00D20647"/>
    <w:rsid w:val="00D20728"/>
    <w:rsid w:val="00D20D6A"/>
    <w:rsid w:val="00D256A0"/>
    <w:rsid w:val="00D26B29"/>
    <w:rsid w:val="00D33888"/>
    <w:rsid w:val="00D453F7"/>
    <w:rsid w:val="00D50F29"/>
    <w:rsid w:val="00D5146F"/>
    <w:rsid w:val="00D5277A"/>
    <w:rsid w:val="00D54445"/>
    <w:rsid w:val="00D5533C"/>
    <w:rsid w:val="00D60702"/>
    <w:rsid w:val="00D6099C"/>
    <w:rsid w:val="00D648BB"/>
    <w:rsid w:val="00D6646F"/>
    <w:rsid w:val="00D67FEE"/>
    <w:rsid w:val="00D72705"/>
    <w:rsid w:val="00D76BA4"/>
    <w:rsid w:val="00D8082C"/>
    <w:rsid w:val="00D831FF"/>
    <w:rsid w:val="00D864EC"/>
    <w:rsid w:val="00D87248"/>
    <w:rsid w:val="00D9361E"/>
    <w:rsid w:val="00D94ABF"/>
    <w:rsid w:val="00D9622E"/>
    <w:rsid w:val="00D968F4"/>
    <w:rsid w:val="00D97F78"/>
    <w:rsid w:val="00DA0923"/>
    <w:rsid w:val="00DA31B8"/>
    <w:rsid w:val="00DA544B"/>
    <w:rsid w:val="00DA5B2C"/>
    <w:rsid w:val="00DA7A84"/>
    <w:rsid w:val="00DB0405"/>
    <w:rsid w:val="00DC0BEC"/>
    <w:rsid w:val="00DC3C60"/>
    <w:rsid w:val="00DC65D2"/>
    <w:rsid w:val="00DC72C0"/>
    <w:rsid w:val="00DD0901"/>
    <w:rsid w:val="00DD1301"/>
    <w:rsid w:val="00DD20E7"/>
    <w:rsid w:val="00DD525B"/>
    <w:rsid w:val="00DD7CCC"/>
    <w:rsid w:val="00DE2E22"/>
    <w:rsid w:val="00DE492D"/>
    <w:rsid w:val="00DE61DF"/>
    <w:rsid w:val="00DE669A"/>
    <w:rsid w:val="00DE6AD5"/>
    <w:rsid w:val="00DE7838"/>
    <w:rsid w:val="00DF23D2"/>
    <w:rsid w:val="00DF2EE3"/>
    <w:rsid w:val="00DF30C4"/>
    <w:rsid w:val="00DF570A"/>
    <w:rsid w:val="00DF66C8"/>
    <w:rsid w:val="00DF7050"/>
    <w:rsid w:val="00DF76EE"/>
    <w:rsid w:val="00E0507C"/>
    <w:rsid w:val="00E10183"/>
    <w:rsid w:val="00E114E5"/>
    <w:rsid w:val="00E23223"/>
    <w:rsid w:val="00E23E11"/>
    <w:rsid w:val="00E32DE2"/>
    <w:rsid w:val="00E33C7F"/>
    <w:rsid w:val="00E346BB"/>
    <w:rsid w:val="00E36107"/>
    <w:rsid w:val="00E370D2"/>
    <w:rsid w:val="00E371AE"/>
    <w:rsid w:val="00E43457"/>
    <w:rsid w:val="00E454CA"/>
    <w:rsid w:val="00E465B5"/>
    <w:rsid w:val="00E51DA5"/>
    <w:rsid w:val="00E56311"/>
    <w:rsid w:val="00E56448"/>
    <w:rsid w:val="00E57693"/>
    <w:rsid w:val="00E61C5E"/>
    <w:rsid w:val="00E73C62"/>
    <w:rsid w:val="00E77F2F"/>
    <w:rsid w:val="00E80EEE"/>
    <w:rsid w:val="00E842B0"/>
    <w:rsid w:val="00E842E1"/>
    <w:rsid w:val="00E9035C"/>
    <w:rsid w:val="00E9145D"/>
    <w:rsid w:val="00E93618"/>
    <w:rsid w:val="00EA40E8"/>
    <w:rsid w:val="00EA64AF"/>
    <w:rsid w:val="00EA6D30"/>
    <w:rsid w:val="00EB0A75"/>
    <w:rsid w:val="00EB10FC"/>
    <w:rsid w:val="00EB3A4F"/>
    <w:rsid w:val="00EB542F"/>
    <w:rsid w:val="00EC12DF"/>
    <w:rsid w:val="00EC2933"/>
    <w:rsid w:val="00EC2BA6"/>
    <w:rsid w:val="00EC36F7"/>
    <w:rsid w:val="00EC3D86"/>
    <w:rsid w:val="00EC4CE1"/>
    <w:rsid w:val="00EC5D70"/>
    <w:rsid w:val="00EC768E"/>
    <w:rsid w:val="00EC7BB8"/>
    <w:rsid w:val="00ED1484"/>
    <w:rsid w:val="00ED3CC8"/>
    <w:rsid w:val="00ED61F5"/>
    <w:rsid w:val="00ED7795"/>
    <w:rsid w:val="00EE220D"/>
    <w:rsid w:val="00EF073A"/>
    <w:rsid w:val="00EF3109"/>
    <w:rsid w:val="00EF40A4"/>
    <w:rsid w:val="00EF4978"/>
    <w:rsid w:val="00EF7F33"/>
    <w:rsid w:val="00F00273"/>
    <w:rsid w:val="00F04C77"/>
    <w:rsid w:val="00F05574"/>
    <w:rsid w:val="00F06478"/>
    <w:rsid w:val="00F07B02"/>
    <w:rsid w:val="00F1247E"/>
    <w:rsid w:val="00F13449"/>
    <w:rsid w:val="00F1566D"/>
    <w:rsid w:val="00F170AD"/>
    <w:rsid w:val="00F21190"/>
    <w:rsid w:val="00F24877"/>
    <w:rsid w:val="00F24A3D"/>
    <w:rsid w:val="00F25651"/>
    <w:rsid w:val="00F306AA"/>
    <w:rsid w:val="00F31885"/>
    <w:rsid w:val="00F31EC0"/>
    <w:rsid w:val="00F33A0A"/>
    <w:rsid w:val="00F343F5"/>
    <w:rsid w:val="00F36510"/>
    <w:rsid w:val="00F41455"/>
    <w:rsid w:val="00F47D93"/>
    <w:rsid w:val="00F5005C"/>
    <w:rsid w:val="00F501CC"/>
    <w:rsid w:val="00F50D5E"/>
    <w:rsid w:val="00F516E5"/>
    <w:rsid w:val="00F53FE0"/>
    <w:rsid w:val="00F60033"/>
    <w:rsid w:val="00F62B46"/>
    <w:rsid w:val="00F66D7C"/>
    <w:rsid w:val="00F677E2"/>
    <w:rsid w:val="00F71A35"/>
    <w:rsid w:val="00F74D5C"/>
    <w:rsid w:val="00F74E6A"/>
    <w:rsid w:val="00F75CAF"/>
    <w:rsid w:val="00F75EDD"/>
    <w:rsid w:val="00F80C70"/>
    <w:rsid w:val="00F81668"/>
    <w:rsid w:val="00F82B68"/>
    <w:rsid w:val="00F83BEA"/>
    <w:rsid w:val="00F91FCA"/>
    <w:rsid w:val="00F94069"/>
    <w:rsid w:val="00F9519C"/>
    <w:rsid w:val="00F96DAF"/>
    <w:rsid w:val="00FA005D"/>
    <w:rsid w:val="00FA12DB"/>
    <w:rsid w:val="00FA1743"/>
    <w:rsid w:val="00FA1E85"/>
    <w:rsid w:val="00FA22A6"/>
    <w:rsid w:val="00FA28E2"/>
    <w:rsid w:val="00FA397D"/>
    <w:rsid w:val="00FA3BC6"/>
    <w:rsid w:val="00FA478B"/>
    <w:rsid w:val="00FA53DD"/>
    <w:rsid w:val="00FA5706"/>
    <w:rsid w:val="00FA5771"/>
    <w:rsid w:val="00FA5BDD"/>
    <w:rsid w:val="00FB31BC"/>
    <w:rsid w:val="00FB5D75"/>
    <w:rsid w:val="00FB6939"/>
    <w:rsid w:val="00FC0686"/>
    <w:rsid w:val="00FC2B87"/>
    <w:rsid w:val="00FC2F0C"/>
    <w:rsid w:val="00FC3D4A"/>
    <w:rsid w:val="00FC6746"/>
    <w:rsid w:val="00FC6A33"/>
    <w:rsid w:val="00FD5C74"/>
    <w:rsid w:val="00FD6B41"/>
    <w:rsid w:val="00FD7F45"/>
    <w:rsid w:val="00FE17AC"/>
    <w:rsid w:val="00FE194A"/>
    <w:rsid w:val="00FE3D01"/>
    <w:rsid w:val="00FE3F79"/>
    <w:rsid w:val="00FE50F4"/>
    <w:rsid w:val="00FE51C9"/>
    <w:rsid w:val="00FE5387"/>
    <w:rsid w:val="00FE5423"/>
    <w:rsid w:val="00FE61CC"/>
    <w:rsid w:val="00FE67B2"/>
    <w:rsid w:val="00FF29AC"/>
    <w:rsid w:val="00FF74BA"/>
    <w:rsid w:val="00FF794C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424F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hyperlink" Target="consultantplus://offline/ref=1FAA08E48B3442DCCEC310D9BA030B7E62AC9DE85FA0B68706A8B3D430040E55E5DCD3C24114FF7DADF8C2w6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A08E48B3442DCCEC310D9BA030B7E62AC9DE85DA3B48200A8B3D430040E55E5DCD3C24114FF7DADF8C2w6Y5H" TargetMode="External"/><Relationship Id="rId17" Type="http://schemas.openxmlformats.org/officeDocument/2006/relationships/hyperlink" Target="consultantplus://offline/ref=1FAA08E48B3442DCCEC310D9BA030B7E62AC9DE851A1BB8D02A8B3D430040E55E5DCD3C24114FF7DADF8C2w6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A08E48B3442DCCEC310D9BA030B7E62AC9DE851A2B68600A8B3D430040E55E5DCD3C24114FF7DADF8C2w6Y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A08E48B3442DCCEC310D9BA030B7E62AC9DE85CA5B28707A8B3D430040E55E5DCD3C24114FF7DADF8C2w6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A08E48B3442DCCEC310D9BA030B7E62AC9DE850A5B58206A8B3D430040E55E5DCD3C24114FF7DADF8C2w6Y5H" TargetMode="External"/><Relationship Id="rId10" Type="http://schemas.openxmlformats.org/officeDocument/2006/relationships/hyperlink" Target="consultantplus://offline/ref=1FAA08E48B3442DCCEC310D9BA030B7E62AC9DE85BA7B78203A8B3D430040E55E5DCD3C24114FF7DADF8C2w6Y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7475.2403" TargetMode="External"/><Relationship Id="rId14" Type="http://schemas.openxmlformats.org/officeDocument/2006/relationships/hyperlink" Target="consultantplus://offline/ref=1FAA08E48B3442DCCEC310D9BA030B7E62AC9DE850A2B68D04A8B3D430040E55E5DCD3C24114FF7DADF8C2w6Y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05313-C24B-4101-833C-8155D72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52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10582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Костоправова</cp:lastModifiedBy>
  <cp:revision>18</cp:revision>
  <cp:lastPrinted>2018-05-17T13:28:00Z</cp:lastPrinted>
  <dcterms:created xsi:type="dcterms:W3CDTF">2018-05-16T07:34:00Z</dcterms:created>
  <dcterms:modified xsi:type="dcterms:W3CDTF">2018-05-17T13:29:00Z</dcterms:modified>
</cp:coreProperties>
</file>